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17288" w14:textId="77777777" w:rsidR="00EA77FA" w:rsidRPr="00EA77FA" w:rsidRDefault="00EA77FA" w:rsidP="00E3094C">
      <w:pPr>
        <w:shd w:val="clear" w:color="auto" w:fill="FFFFFF"/>
        <w:spacing w:after="0" w:line="240" w:lineRule="auto"/>
        <w:rPr>
          <w:rFonts w:eastAsia="Times New Roman" w:cstheme="minorHAnsi"/>
          <w:color w:val="222222"/>
          <w:sz w:val="24"/>
          <w:szCs w:val="24"/>
        </w:rPr>
      </w:pPr>
      <w:r w:rsidRPr="00EA77FA">
        <w:rPr>
          <w:rFonts w:eastAsia="Times New Roman" w:cstheme="minorHAnsi"/>
          <w:color w:val="222222"/>
          <w:sz w:val="24"/>
          <w:szCs w:val="24"/>
          <w:shd w:val="clear" w:color="auto" w:fill="FFFFFF"/>
        </w:rPr>
        <w:t>GEORGIA MAPPING CORPS MAPS</w:t>
      </w:r>
      <w:r w:rsidRPr="00EA77FA">
        <w:rPr>
          <w:rFonts w:eastAsia="Times New Roman" w:cstheme="minorHAnsi"/>
          <w:color w:val="222222"/>
          <w:sz w:val="24"/>
          <w:szCs w:val="24"/>
        </w:rPr>
        <w:t xml:space="preserve"> </w:t>
      </w:r>
    </w:p>
    <w:p w14:paraId="456AEB14" w14:textId="77777777" w:rsidR="00EA77FA" w:rsidRPr="00EA77FA" w:rsidRDefault="00EA77FA" w:rsidP="00E3094C">
      <w:pPr>
        <w:shd w:val="clear" w:color="auto" w:fill="FFFFFF"/>
        <w:spacing w:after="0" w:line="240" w:lineRule="auto"/>
        <w:rPr>
          <w:rFonts w:eastAsia="Times New Roman" w:cstheme="minorHAnsi"/>
          <w:color w:val="222222"/>
          <w:sz w:val="24"/>
          <w:szCs w:val="24"/>
        </w:rPr>
      </w:pPr>
    </w:p>
    <w:p w14:paraId="742116D3" w14:textId="58A8DECB" w:rsidR="00E3094C" w:rsidRPr="00E3094C" w:rsidRDefault="00DF2A6A" w:rsidP="00E3094C">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Princeton Gerrymandering Project’s Mapping Corps was asked to produce maps for Georgia’s Congressional delegation.  </w:t>
      </w:r>
      <w:r w:rsidR="00EA77FA" w:rsidRPr="00EA77FA">
        <w:rPr>
          <w:rFonts w:eastAsia="Times New Roman" w:cstheme="minorHAnsi"/>
          <w:color w:val="222222"/>
          <w:sz w:val="24"/>
          <w:szCs w:val="24"/>
        </w:rPr>
        <w:t>The</w:t>
      </w:r>
      <w:r w:rsidR="00E3094C" w:rsidRPr="00EA77FA">
        <w:rPr>
          <w:rFonts w:eastAsia="Times New Roman" w:cstheme="minorHAnsi"/>
          <w:color w:val="222222"/>
          <w:sz w:val="24"/>
          <w:szCs w:val="24"/>
        </w:rPr>
        <w:t xml:space="preserve"> </w:t>
      </w:r>
      <w:r>
        <w:rPr>
          <w:rFonts w:eastAsia="Times New Roman" w:cstheme="minorHAnsi"/>
          <w:color w:val="222222"/>
          <w:sz w:val="24"/>
          <w:szCs w:val="24"/>
        </w:rPr>
        <w:t>result was</w:t>
      </w:r>
      <w:r w:rsidR="00E3094C" w:rsidRPr="00E3094C">
        <w:rPr>
          <w:rFonts w:eastAsia="Times New Roman" w:cstheme="minorHAnsi"/>
          <w:color w:val="222222"/>
          <w:sz w:val="24"/>
          <w:szCs w:val="24"/>
        </w:rPr>
        <w:t xml:space="preserve"> </w:t>
      </w:r>
      <w:r w:rsidR="00EA77FA" w:rsidRPr="00EA77FA">
        <w:rPr>
          <w:rFonts w:eastAsia="Times New Roman" w:cstheme="minorHAnsi"/>
          <w:color w:val="222222"/>
          <w:sz w:val="24"/>
          <w:szCs w:val="24"/>
        </w:rPr>
        <w:t>six</w:t>
      </w:r>
      <w:r w:rsidR="00E3094C" w:rsidRPr="00E3094C">
        <w:rPr>
          <w:rFonts w:eastAsia="Times New Roman" w:cstheme="minorHAnsi"/>
          <w:color w:val="222222"/>
          <w:sz w:val="24"/>
          <w:szCs w:val="24"/>
        </w:rPr>
        <w:t xml:space="preserve"> GA Congressional maps</w:t>
      </w:r>
      <w:r w:rsidR="00152935">
        <w:rPr>
          <w:rFonts w:eastAsia="Times New Roman" w:cstheme="minorHAnsi"/>
          <w:color w:val="222222"/>
          <w:sz w:val="24"/>
          <w:szCs w:val="24"/>
        </w:rPr>
        <w:t>, five of which</w:t>
      </w:r>
      <w:r w:rsidR="00E3094C" w:rsidRPr="00E3094C">
        <w:rPr>
          <w:rFonts w:eastAsia="Times New Roman" w:cstheme="minorHAnsi"/>
          <w:color w:val="222222"/>
          <w:sz w:val="24"/>
          <w:szCs w:val="24"/>
        </w:rPr>
        <w:t xml:space="preserve"> meet all the fairness benchmarks:</w:t>
      </w:r>
    </w:p>
    <w:p w14:paraId="3475821B" w14:textId="77777777" w:rsidR="00E3094C" w:rsidRPr="00E3094C" w:rsidRDefault="00E3094C" w:rsidP="00E3094C">
      <w:pPr>
        <w:numPr>
          <w:ilvl w:val="0"/>
          <w:numId w:val="2"/>
        </w:numPr>
        <w:shd w:val="clear" w:color="auto" w:fill="FFFFFF"/>
        <w:spacing w:before="100" w:beforeAutospacing="1" w:after="100" w:afterAutospacing="1" w:line="240" w:lineRule="auto"/>
        <w:ind w:left="945"/>
        <w:rPr>
          <w:rFonts w:eastAsia="Times New Roman" w:cstheme="minorHAnsi"/>
          <w:color w:val="222222"/>
          <w:sz w:val="24"/>
          <w:szCs w:val="24"/>
        </w:rPr>
      </w:pPr>
      <w:r w:rsidRPr="00E3094C">
        <w:rPr>
          <w:rFonts w:eastAsia="Times New Roman" w:cstheme="minorHAnsi"/>
          <w:color w:val="222222"/>
          <w:sz w:val="24"/>
          <w:szCs w:val="24"/>
        </w:rPr>
        <w:t>6 Dem, 8 Rep districts</w:t>
      </w:r>
    </w:p>
    <w:p w14:paraId="1B0D1D8D" w14:textId="77777777" w:rsidR="00E3094C" w:rsidRPr="00E3094C" w:rsidRDefault="00E3094C" w:rsidP="00E3094C">
      <w:pPr>
        <w:numPr>
          <w:ilvl w:val="0"/>
          <w:numId w:val="2"/>
        </w:numPr>
        <w:shd w:val="clear" w:color="auto" w:fill="FFFFFF"/>
        <w:spacing w:before="100" w:beforeAutospacing="1" w:after="100" w:afterAutospacing="1" w:line="240" w:lineRule="auto"/>
        <w:ind w:left="945"/>
        <w:rPr>
          <w:rFonts w:eastAsia="Times New Roman" w:cstheme="minorHAnsi"/>
          <w:color w:val="222222"/>
          <w:sz w:val="24"/>
          <w:szCs w:val="24"/>
        </w:rPr>
      </w:pPr>
      <w:r w:rsidRPr="00E3094C">
        <w:rPr>
          <w:rFonts w:eastAsia="Times New Roman" w:cstheme="minorHAnsi"/>
          <w:color w:val="222222"/>
          <w:sz w:val="24"/>
          <w:szCs w:val="24"/>
        </w:rPr>
        <w:t>Maximize competitive districts (likely 1-2)</w:t>
      </w:r>
    </w:p>
    <w:p w14:paraId="61337899" w14:textId="77777777" w:rsidR="00E3094C" w:rsidRPr="00E3094C" w:rsidRDefault="00E3094C" w:rsidP="00E3094C">
      <w:pPr>
        <w:numPr>
          <w:ilvl w:val="0"/>
          <w:numId w:val="2"/>
        </w:numPr>
        <w:shd w:val="clear" w:color="auto" w:fill="FFFFFF"/>
        <w:spacing w:before="100" w:beforeAutospacing="1" w:after="100" w:afterAutospacing="1" w:line="240" w:lineRule="auto"/>
        <w:ind w:left="945"/>
        <w:rPr>
          <w:rFonts w:eastAsia="Times New Roman" w:cstheme="minorHAnsi"/>
          <w:color w:val="222222"/>
          <w:sz w:val="24"/>
          <w:szCs w:val="24"/>
        </w:rPr>
      </w:pPr>
      <w:r w:rsidRPr="00E3094C">
        <w:rPr>
          <w:rFonts w:eastAsia="Times New Roman" w:cstheme="minorHAnsi"/>
          <w:color w:val="222222"/>
          <w:sz w:val="24"/>
          <w:szCs w:val="24"/>
        </w:rPr>
        <w:t>Retain at least 4 districts with majority Black Voting Age Population</w:t>
      </w:r>
    </w:p>
    <w:p w14:paraId="0EA65F46" w14:textId="77777777" w:rsidR="00E3094C" w:rsidRPr="00E3094C" w:rsidRDefault="00E3094C" w:rsidP="00E3094C">
      <w:pPr>
        <w:numPr>
          <w:ilvl w:val="0"/>
          <w:numId w:val="2"/>
        </w:numPr>
        <w:shd w:val="clear" w:color="auto" w:fill="FFFFFF"/>
        <w:spacing w:before="100" w:beforeAutospacing="1" w:after="100" w:afterAutospacing="1" w:line="240" w:lineRule="auto"/>
        <w:ind w:left="945"/>
        <w:rPr>
          <w:rFonts w:eastAsia="Times New Roman" w:cstheme="minorHAnsi"/>
          <w:color w:val="222222"/>
          <w:sz w:val="24"/>
          <w:szCs w:val="24"/>
        </w:rPr>
      </w:pPr>
      <w:r w:rsidRPr="00E3094C">
        <w:rPr>
          <w:rFonts w:eastAsia="Times New Roman" w:cstheme="minorHAnsi"/>
          <w:color w:val="222222"/>
          <w:sz w:val="24"/>
          <w:szCs w:val="24"/>
        </w:rPr>
        <w:t>Retain at least 1 additional district with a minority-coalition majority</w:t>
      </w:r>
    </w:p>
    <w:p w14:paraId="1FA1C42B" w14:textId="77777777" w:rsidR="00E3094C" w:rsidRDefault="00E3094C" w:rsidP="00E3094C">
      <w:pPr>
        <w:numPr>
          <w:ilvl w:val="0"/>
          <w:numId w:val="2"/>
        </w:numPr>
        <w:shd w:val="clear" w:color="auto" w:fill="FFFFFF"/>
        <w:spacing w:before="100" w:beforeAutospacing="1" w:after="100" w:afterAutospacing="1" w:line="240" w:lineRule="auto"/>
        <w:ind w:left="945"/>
        <w:rPr>
          <w:rFonts w:eastAsia="Times New Roman" w:cstheme="minorHAnsi"/>
          <w:color w:val="222222"/>
          <w:sz w:val="24"/>
          <w:szCs w:val="24"/>
        </w:rPr>
      </w:pPr>
      <w:r w:rsidRPr="00E3094C">
        <w:rPr>
          <w:rFonts w:eastAsia="Times New Roman" w:cstheme="minorHAnsi"/>
          <w:color w:val="222222"/>
          <w:sz w:val="24"/>
          <w:szCs w:val="24"/>
        </w:rPr>
        <w:t>Include minority influence districts (37-50%) if possible.</w:t>
      </w:r>
    </w:p>
    <w:p w14:paraId="5A1654E1" w14:textId="2E59AB6E" w:rsidR="00C41683" w:rsidRDefault="00C41683" w:rsidP="00152935">
      <w:pPr>
        <w:shd w:val="clear" w:color="auto" w:fill="FFFFFF"/>
        <w:spacing w:before="100" w:beforeAutospacing="1" w:after="100" w:afterAutospacing="1" w:line="240" w:lineRule="auto"/>
        <w:rPr>
          <w:rFonts w:eastAsia="Times New Roman" w:cstheme="minorHAnsi"/>
          <w:color w:val="222222"/>
          <w:sz w:val="24"/>
          <w:szCs w:val="24"/>
        </w:rPr>
      </w:pPr>
      <w:proofErr w:type="gramStart"/>
      <w:r>
        <w:rPr>
          <w:rFonts w:eastAsia="Times New Roman" w:cstheme="minorHAnsi"/>
          <w:color w:val="222222"/>
          <w:sz w:val="24"/>
          <w:szCs w:val="24"/>
        </w:rPr>
        <w:t>A summary of this work was presented to House and Senate committees by Ken Lawler</w:t>
      </w:r>
      <w:proofErr w:type="gramEnd"/>
      <w:r>
        <w:rPr>
          <w:rFonts w:eastAsia="Times New Roman" w:cstheme="minorHAnsi"/>
          <w:color w:val="222222"/>
          <w:sz w:val="24"/>
          <w:szCs w:val="24"/>
        </w:rPr>
        <w:t xml:space="preserve"> on November 17, 2021.  In particular, map nos. 2-6 all </w:t>
      </w:r>
      <w:proofErr w:type="gramStart"/>
      <w:r>
        <w:rPr>
          <w:rFonts w:eastAsia="Times New Roman" w:cstheme="minorHAnsi"/>
          <w:color w:val="222222"/>
          <w:sz w:val="24"/>
          <w:szCs w:val="24"/>
        </w:rPr>
        <w:t>meet</w:t>
      </w:r>
      <w:proofErr w:type="gramEnd"/>
      <w:r>
        <w:rPr>
          <w:rFonts w:eastAsia="Times New Roman" w:cstheme="minorHAnsi"/>
          <w:color w:val="222222"/>
          <w:sz w:val="24"/>
          <w:szCs w:val="24"/>
        </w:rPr>
        <w:t xml:space="preserve"> fairness benchmarks, have more competitive districts, and 5-6 minority-majority districts.  In addition they split fewer counties and precincts than the final, enacted map.  </w:t>
      </w:r>
      <w:proofErr w:type="spellStart"/>
      <w:r>
        <w:rPr>
          <w:rFonts w:eastAsia="Times New Roman" w:cstheme="minorHAnsi"/>
          <w:color w:val="222222"/>
          <w:sz w:val="24"/>
          <w:szCs w:val="24"/>
        </w:rPr>
        <w:t>Bitly</w:t>
      </w:r>
      <w:proofErr w:type="spellEnd"/>
      <w:r>
        <w:rPr>
          <w:rFonts w:eastAsia="Times New Roman" w:cstheme="minorHAnsi"/>
          <w:color w:val="222222"/>
          <w:sz w:val="24"/>
          <w:szCs w:val="24"/>
        </w:rPr>
        <w:t xml:space="preserve"> links to maps 3, 4, 5, and 6 were provided in a written submission to the General Assembly following testimony on November 17, 2021.</w:t>
      </w:r>
    </w:p>
    <w:p w14:paraId="6177E78A" w14:textId="4471BAC1" w:rsidR="00152935" w:rsidRPr="00E3094C" w:rsidRDefault="00152935" w:rsidP="00152935">
      <w:pPr>
        <w:shd w:val="clear" w:color="auto" w:fill="FFFFFF"/>
        <w:spacing w:before="100" w:beforeAutospacing="1" w:after="100" w:afterAutospacing="1" w:line="240" w:lineRule="auto"/>
        <w:rPr>
          <w:rFonts w:eastAsia="Times New Roman" w:cstheme="minorHAnsi"/>
          <w:color w:val="222222"/>
          <w:sz w:val="24"/>
          <w:szCs w:val="24"/>
        </w:rPr>
      </w:pPr>
      <w:r>
        <w:rPr>
          <w:rFonts w:eastAsia="Times New Roman" w:cstheme="minorHAnsi"/>
          <w:color w:val="222222"/>
          <w:sz w:val="24"/>
          <w:szCs w:val="24"/>
        </w:rPr>
        <w:t xml:space="preserve">Map #1 on this list is a 7R-7D map and doesn’t meet the </w:t>
      </w:r>
      <w:r w:rsidR="00C41683">
        <w:rPr>
          <w:rFonts w:eastAsia="Times New Roman" w:cstheme="minorHAnsi"/>
          <w:color w:val="222222"/>
          <w:sz w:val="24"/>
          <w:szCs w:val="24"/>
        </w:rPr>
        <w:t xml:space="preserve">fairness benchmark but is included for completeness of the collection provided by </w:t>
      </w:r>
      <w:bookmarkStart w:id="0" w:name="_GoBack"/>
      <w:bookmarkEnd w:id="0"/>
      <w:r w:rsidR="00C41683">
        <w:rPr>
          <w:rFonts w:eastAsia="Times New Roman" w:cstheme="minorHAnsi"/>
          <w:color w:val="222222"/>
          <w:sz w:val="24"/>
          <w:szCs w:val="24"/>
        </w:rPr>
        <w:t>the Mapping Corps.</w:t>
      </w:r>
    </w:p>
    <w:p w14:paraId="2E799E8C" w14:textId="02DFEADD" w:rsidR="00EA77FA" w:rsidRPr="00EA77FA" w:rsidRDefault="00EA77FA">
      <w:pPr>
        <w:rPr>
          <w:rFonts w:cstheme="minorHAnsi"/>
          <w:sz w:val="24"/>
          <w:szCs w:val="24"/>
        </w:rPr>
      </w:pPr>
      <w:r w:rsidRPr="00EA77FA">
        <w:rPr>
          <w:rFonts w:cstheme="minorHAnsi"/>
          <w:sz w:val="24"/>
          <w:szCs w:val="24"/>
        </w:rPr>
        <w:t>Here is a summary of the six maps in D</w:t>
      </w:r>
      <w:r w:rsidR="00DF2A6A">
        <w:rPr>
          <w:rFonts w:cstheme="minorHAnsi"/>
          <w:sz w:val="24"/>
          <w:szCs w:val="24"/>
        </w:rPr>
        <w:t xml:space="preserve">ave’s </w:t>
      </w:r>
      <w:r w:rsidRPr="00EA77FA">
        <w:rPr>
          <w:rFonts w:cstheme="minorHAnsi"/>
          <w:sz w:val="24"/>
          <w:szCs w:val="24"/>
        </w:rPr>
        <w:t>R</w:t>
      </w:r>
      <w:r w:rsidR="00DF2A6A">
        <w:rPr>
          <w:rFonts w:cstheme="minorHAnsi"/>
          <w:sz w:val="24"/>
          <w:szCs w:val="24"/>
        </w:rPr>
        <w:t xml:space="preserve">edistricting </w:t>
      </w:r>
      <w:r w:rsidRPr="00EA77FA">
        <w:rPr>
          <w:rFonts w:cstheme="minorHAnsi"/>
          <w:sz w:val="24"/>
          <w:szCs w:val="24"/>
        </w:rPr>
        <w:t>A</w:t>
      </w:r>
      <w:r w:rsidR="00DF2A6A">
        <w:rPr>
          <w:rFonts w:cstheme="minorHAnsi"/>
          <w:sz w:val="24"/>
          <w:szCs w:val="24"/>
        </w:rPr>
        <w:t>pp</w:t>
      </w:r>
      <w:r w:rsidRPr="00EA77FA">
        <w:rPr>
          <w:rFonts w:cstheme="minorHAnsi"/>
          <w:sz w:val="24"/>
          <w:szCs w:val="24"/>
        </w:rPr>
        <w:t xml:space="preserve"> showing Analytics, Partisan Lean, and Majority-Minority</w:t>
      </w:r>
      <w:r>
        <w:rPr>
          <w:rFonts w:cstheme="minorHAnsi"/>
          <w:sz w:val="24"/>
          <w:szCs w:val="24"/>
        </w:rPr>
        <w:t>.</w:t>
      </w:r>
    </w:p>
    <w:p w14:paraId="43DBAC2E" w14:textId="5F4DDDB6" w:rsidR="00EA77FA" w:rsidRDefault="00EA77FA">
      <w:r w:rsidRPr="00EA77FA">
        <w:rPr>
          <w:noProof/>
        </w:rPr>
        <w:drawing>
          <wp:inline distT="0" distB="0" distL="0" distR="0" wp14:anchorId="6909FF33" wp14:editId="0F0A679D">
            <wp:extent cx="5943600" cy="839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839470"/>
                    </a:xfrm>
                    <a:prstGeom prst="rect">
                      <a:avLst/>
                    </a:prstGeom>
                    <a:noFill/>
                    <a:ln>
                      <a:noFill/>
                    </a:ln>
                  </pic:spPr>
                </pic:pic>
              </a:graphicData>
            </a:graphic>
          </wp:inline>
        </w:drawing>
      </w:r>
    </w:p>
    <w:p w14:paraId="592ACAEF" w14:textId="720ADEE3" w:rsidR="008C35AC" w:rsidRDefault="008C35AC">
      <w:pPr>
        <w:rPr>
          <w:sz w:val="24"/>
          <w:szCs w:val="24"/>
        </w:rPr>
      </w:pPr>
      <w:r>
        <w:rPr>
          <w:sz w:val="24"/>
          <w:szCs w:val="24"/>
        </w:rPr>
        <w:t xml:space="preserve">Here </w:t>
      </w:r>
      <w:r w:rsidR="00DF2A6A">
        <w:rPr>
          <w:sz w:val="24"/>
          <w:szCs w:val="24"/>
        </w:rPr>
        <w:t>is the partisan lead from DRA compared to PGP’s view of the same maps</w:t>
      </w:r>
      <w:r>
        <w:rPr>
          <w:sz w:val="24"/>
          <w:szCs w:val="24"/>
        </w:rPr>
        <w:t>. No difference between p</w:t>
      </w:r>
      <w:r w:rsidR="00DF2A6A">
        <w:rPr>
          <w:sz w:val="24"/>
          <w:szCs w:val="24"/>
        </w:rPr>
        <w:t>artisan lean between DRA and PGP.</w:t>
      </w:r>
    </w:p>
    <w:p w14:paraId="3C51C07B" w14:textId="5A99CBC2" w:rsidR="008C35AC" w:rsidRDefault="008C35AC">
      <w:pPr>
        <w:rPr>
          <w:sz w:val="24"/>
          <w:szCs w:val="24"/>
        </w:rPr>
      </w:pPr>
      <w:r w:rsidRPr="008C35AC">
        <w:rPr>
          <w:noProof/>
        </w:rPr>
        <w:drawing>
          <wp:inline distT="0" distB="0" distL="0" distR="0" wp14:anchorId="6E76AA70" wp14:editId="3F452499">
            <wp:extent cx="5943600" cy="8718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871855"/>
                    </a:xfrm>
                    <a:prstGeom prst="rect">
                      <a:avLst/>
                    </a:prstGeom>
                    <a:noFill/>
                    <a:ln>
                      <a:noFill/>
                    </a:ln>
                  </pic:spPr>
                </pic:pic>
              </a:graphicData>
            </a:graphic>
          </wp:inline>
        </w:drawing>
      </w:r>
    </w:p>
    <w:p w14:paraId="1B599759" w14:textId="4E85A6CA" w:rsidR="008C35AC" w:rsidRDefault="008C35AC">
      <w:pPr>
        <w:rPr>
          <w:sz w:val="24"/>
          <w:szCs w:val="24"/>
        </w:rPr>
      </w:pPr>
      <w:r>
        <w:rPr>
          <w:sz w:val="24"/>
          <w:szCs w:val="24"/>
        </w:rPr>
        <w:t>Every map has 3 black majority districts.</w:t>
      </w:r>
    </w:p>
    <w:p w14:paraId="2C020934" w14:textId="02AD543F" w:rsidR="008C35AC" w:rsidRDefault="008C35AC">
      <w:pPr>
        <w:rPr>
          <w:sz w:val="24"/>
          <w:szCs w:val="24"/>
        </w:rPr>
      </w:pPr>
      <w:r w:rsidRPr="008C35AC">
        <w:rPr>
          <w:noProof/>
        </w:rPr>
        <w:lastRenderedPageBreak/>
        <w:drawing>
          <wp:inline distT="0" distB="0" distL="0" distR="0" wp14:anchorId="78C88097" wp14:editId="4631E1B9">
            <wp:extent cx="3725545" cy="147193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5545" cy="1471930"/>
                    </a:xfrm>
                    <a:prstGeom prst="rect">
                      <a:avLst/>
                    </a:prstGeom>
                    <a:noFill/>
                    <a:ln>
                      <a:noFill/>
                    </a:ln>
                  </pic:spPr>
                </pic:pic>
              </a:graphicData>
            </a:graphic>
          </wp:inline>
        </w:drawing>
      </w:r>
    </w:p>
    <w:p w14:paraId="5639602B" w14:textId="77777777" w:rsidR="004A3033" w:rsidRDefault="004A3033">
      <w:pPr>
        <w:rPr>
          <w:sz w:val="24"/>
          <w:szCs w:val="24"/>
        </w:rPr>
      </w:pPr>
      <w:r>
        <w:rPr>
          <w:sz w:val="24"/>
          <w:szCs w:val="24"/>
        </w:rPr>
        <w:br w:type="page"/>
      </w:r>
    </w:p>
    <w:p w14:paraId="129AF1C3" w14:textId="2A533C34" w:rsidR="00467339" w:rsidRDefault="00467339">
      <w:pPr>
        <w:rPr>
          <w:sz w:val="24"/>
          <w:szCs w:val="24"/>
        </w:rPr>
      </w:pPr>
      <w:r>
        <w:rPr>
          <w:sz w:val="24"/>
          <w:szCs w:val="24"/>
        </w:rPr>
        <w:lastRenderedPageBreak/>
        <w:t>County and precinct splits</w:t>
      </w:r>
    </w:p>
    <w:tbl>
      <w:tblPr>
        <w:tblStyle w:val="TableGrid"/>
        <w:tblW w:w="0" w:type="auto"/>
        <w:tblLook w:val="04A0" w:firstRow="1" w:lastRow="0" w:firstColumn="1" w:lastColumn="0" w:noHBand="0" w:noVBand="1"/>
      </w:tblPr>
      <w:tblGrid>
        <w:gridCol w:w="559"/>
        <w:gridCol w:w="3310"/>
        <w:gridCol w:w="2259"/>
        <w:gridCol w:w="1567"/>
      </w:tblGrid>
      <w:tr w:rsidR="00467339" w14:paraId="3C721245" w14:textId="77777777" w:rsidTr="004E1106">
        <w:tc>
          <w:tcPr>
            <w:tcW w:w="0" w:type="auto"/>
            <w:gridSpan w:val="2"/>
          </w:tcPr>
          <w:p w14:paraId="61CA57A9" w14:textId="30777DE7" w:rsidR="00467339" w:rsidRDefault="00467339">
            <w:pPr>
              <w:rPr>
                <w:sz w:val="24"/>
                <w:szCs w:val="24"/>
              </w:rPr>
            </w:pPr>
            <w:r>
              <w:rPr>
                <w:sz w:val="24"/>
                <w:szCs w:val="24"/>
              </w:rPr>
              <w:t>Maps</w:t>
            </w:r>
          </w:p>
        </w:tc>
        <w:tc>
          <w:tcPr>
            <w:tcW w:w="0" w:type="auto"/>
            <w:vMerge w:val="restart"/>
            <w:vAlign w:val="center"/>
          </w:tcPr>
          <w:p w14:paraId="2A91D460" w14:textId="7325E420" w:rsidR="00467339" w:rsidRDefault="00467339" w:rsidP="004E1106">
            <w:pPr>
              <w:jc w:val="center"/>
              <w:rPr>
                <w:sz w:val="24"/>
                <w:szCs w:val="24"/>
              </w:rPr>
            </w:pPr>
            <w:r>
              <w:rPr>
                <w:sz w:val="24"/>
                <w:szCs w:val="24"/>
              </w:rPr>
              <w:t>County splits</w:t>
            </w:r>
          </w:p>
        </w:tc>
        <w:tc>
          <w:tcPr>
            <w:tcW w:w="0" w:type="auto"/>
            <w:vMerge w:val="restart"/>
            <w:vAlign w:val="center"/>
          </w:tcPr>
          <w:p w14:paraId="378D2285" w14:textId="0FAD9E55" w:rsidR="00467339" w:rsidRDefault="00467339" w:rsidP="004E1106">
            <w:pPr>
              <w:jc w:val="center"/>
              <w:rPr>
                <w:sz w:val="24"/>
                <w:szCs w:val="24"/>
              </w:rPr>
            </w:pPr>
            <w:r>
              <w:rPr>
                <w:sz w:val="24"/>
                <w:szCs w:val="24"/>
              </w:rPr>
              <w:t>Precinct splits</w:t>
            </w:r>
          </w:p>
        </w:tc>
      </w:tr>
      <w:tr w:rsidR="00467339" w14:paraId="0110CF01" w14:textId="77777777" w:rsidTr="00467339">
        <w:tc>
          <w:tcPr>
            <w:tcW w:w="0" w:type="auto"/>
          </w:tcPr>
          <w:p w14:paraId="0E3A2CC9" w14:textId="3D62BF6C" w:rsidR="00467339" w:rsidRDefault="00467339">
            <w:pPr>
              <w:rPr>
                <w:sz w:val="24"/>
                <w:szCs w:val="24"/>
              </w:rPr>
            </w:pPr>
            <w:r>
              <w:rPr>
                <w:sz w:val="24"/>
                <w:szCs w:val="24"/>
              </w:rPr>
              <w:t>No</w:t>
            </w:r>
            <w:r w:rsidR="004E1106">
              <w:rPr>
                <w:sz w:val="24"/>
                <w:szCs w:val="24"/>
              </w:rPr>
              <w:t>.</w:t>
            </w:r>
          </w:p>
        </w:tc>
        <w:tc>
          <w:tcPr>
            <w:tcW w:w="0" w:type="auto"/>
          </w:tcPr>
          <w:p w14:paraId="7F33C59E" w14:textId="68D4D5FC" w:rsidR="00467339" w:rsidRDefault="00467339">
            <w:pPr>
              <w:rPr>
                <w:sz w:val="24"/>
                <w:szCs w:val="24"/>
              </w:rPr>
            </w:pPr>
            <w:r>
              <w:rPr>
                <w:sz w:val="24"/>
                <w:szCs w:val="24"/>
              </w:rPr>
              <w:t>Name</w:t>
            </w:r>
          </w:p>
        </w:tc>
        <w:tc>
          <w:tcPr>
            <w:tcW w:w="0" w:type="auto"/>
            <w:vMerge/>
          </w:tcPr>
          <w:p w14:paraId="00313577" w14:textId="77777777" w:rsidR="00467339" w:rsidRDefault="00467339">
            <w:pPr>
              <w:rPr>
                <w:sz w:val="24"/>
                <w:szCs w:val="24"/>
              </w:rPr>
            </w:pPr>
          </w:p>
        </w:tc>
        <w:tc>
          <w:tcPr>
            <w:tcW w:w="0" w:type="auto"/>
            <w:vMerge/>
          </w:tcPr>
          <w:p w14:paraId="7ADCBB77" w14:textId="77777777" w:rsidR="00467339" w:rsidRDefault="00467339">
            <w:pPr>
              <w:rPr>
                <w:sz w:val="24"/>
                <w:szCs w:val="24"/>
              </w:rPr>
            </w:pPr>
          </w:p>
        </w:tc>
      </w:tr>
      <w:tr w:rsidR="00467339" w14:paraId="0CFAC85E" w14:textId="77777777" w:rsidTr="00467339">
        <w:tc>
          <w:tcPr>
            <w:tcW w:w="0" w:type="auto"/>
          </w:tcPr>
          <w:p w14:paraId="382C5D6E" w14:textId="4033703B" w:rsidR="00467339" w:rsidRDefault="00467339">
            <w:pPr>
              <w:rPr>
                <w:sz w:val="24"/>
                <w:szCs w:val="24"/>
              </w:rPr>
            </w:pPr>
            <w:r>
              <w:rPr>
                <w:sz w:val="24"/>
                <w:szCs w:val="24"/>
              </w:rPr>
              <w:t>1</w:t>
            </w:r>
          </w:p>
        </w:tc>
        <w:tc>
          <w:tcPr>
            <w:tcW w:w="0" w:type="auto"/>
          </w:tcPr>
          <w:p w14:paraId="7CE20425" w14:textId="10654E8B" w:rsidR="00467339" w:rsidRDefault="00467339">
            <w:pPr>
              <w:rPr>
                <w:sz w:val="24"/>
                <w:szCs w:val="24"/>
              </w:rPr>
            </w:pPr>
            <w:r>
              <w:rPr>
                <w:sz w:val="24"/>
                <w:szCs w:val="24"/>
              </w:rPr>
              <w:t>Georgia Congress (PGP)</w:t>
            </w:r>
          </w:p>
        </w:tc>
        <w:tc>
          <w:tcPr>
            <w:tcW w:w="0" w:type="auto"/>
          </w:tcPr>
          <w:p w14:paraId="05C5F4C9" w14:textId="3A9E4A71" w:rsidR="00467339" w:rsidRDefault="004A3033">
            <w:pPr>
              <w:rPr>
                <w:sz w:val="24"/>
                <w:szCs w:val="24"/>
              </w:rPr>
            </w:pPr>
            <w:r>
              <w:rPr>
                <w:sz w:val="24"/>
                <w:szCs w:val="24"/>
              </w:rPr>
              <w:t>6 counties, 8 splits</w:t>
            </w:r>
          </w:p>
        </w:tc>
        <w:tc>
          <w:tcPr>
            <w:tcW w:w="0" w:type="auto"/>
          </w:tcPr>
          <w:p w14:paraId="164C6CE8" w14:textId="18FBE497" w:rsidR="004A3033" w:rsidRDefault="004A3033">
            <w:pPr>
              <w:rPr>
                <w:sz w:val="24"/>
                <w:szCs w:val="24"/>
              </w:rPr>
            </w:pPr>
            <w:r>
              <w:rPr>
                <w:sz w:val="24"/>
                <w:szCs w:val="24"/>
              </w:rPr>
              <w:t>0</w:t>
            </w:r>
          </w:p>
        </w:tc>
      </w:tr>
      <w:tr w:rsidR="00467339" w14:paraId="3F5B78A1" w14:textId="77777777" w:rsidTr="00467339">
        <w:tc>
          <w:tcPr>
            <w:tcW w:w="0" w:type="auto"/>
          </w:tcPr>
          <w:p w14:paraId="3E937FB7" w14:textId="7924EF43" w:rsidR="00467339" w:rsidRDefault="00467339">
            <w:pPr>
              <w:rPr>
                <w:sz w:val="24"/>
                <w:szCs w:val="24"/>
              </w:rPr>
            </w:pPr>
            <w:r>
              <w:rPr>
                <w:sz w:val="24"/>
                <w:szCs w:val="24"/>
              </w:rPr>
              <w:t>2</w:t>
            </w:r>
          </w:p>
        </w:tc>
        <w:tc>
          <w:tcPr>
            <w:tcW w:w="0" w:type="auto"/>
          </w:tcPr>
          <w:p w14:paraId="0BE56796" w14:textId="4EB5322B" w:rsidR="00467339" w:rsidRDefault="00467339">
            <w:pPr>
              <w:rPr>
                <w:sz w:val="24"/>
                <w:szCs w:val="24"/>
              </w:rPr>
            </w:pPr>
            <w:r>
              <w:rPr>
                <w:sz w:val="24"/>
                <w:szCs w:val="24"/>
              </w:rPr>
              <w:t>PGP GA Congress</w:t>
            </w:r>
          </w:p>
        </w:tc>
        <w:tc>
          <w:tcPr>
            <w:tcW w:w="0" w:type="auto"/>
          </w:tcPr>
          <w:p w14:paraId="7AC3AA20" w14:textId="127D2317" w:rsidR="00467339" w:rsidRDefault="004A3033">
            <w:pPr>
              <w:rPr>
                <w:sz w:val="24"/>
                <w:szCs w:val="24"/>
              </w:rPr>
            </w:pPr>
            <w:r>
              <w:rPr>
                <w:sz w:val="24"/>
                <w:szCs w:val="24"/>
              </w:rPr>
              <w:t>14 counties, 18 splits</w:t>
            </w:r>
          </w:p>
        </w:tc>
        <w:tc>
          <w:tcPr>
            <w:tcW w:w="0" w:type="auto"/>
          </w:tcPr>
          <w:p w14:paraId="3F627626" w14:textId="65B7DF9A" w:rsidR="00467339" w:rsidRDefault="004A3033">
            <w:pPr>
              <w:rPr>
                <w:sz w:val="24"/>
                <w:szCs w:val="24"/>
              </w:rPr>
            </w:pPr>
            <w:r>
              <w:rPr>
                <w:sz w:val="24"/>
                <w:szCs w:val="24"/>
              </w:rPr>
              <w:t>32</w:t>
            </w:r>
          </w:p>
        </w:tc>
      </w:tr>
      <w:tr w:rsidR="00467339" w14:paraId="4E3F3334" w14:textId="77777777" w:rsidTr="00467339">
        <w:tc>
          <w:tcPr>
            <w:tcW w:w="0" w:type="auto"/>
          </w:tcPr>
          <w:p w14:paraId="02BD35F7" w14:textId="2E5D1433" w:rsidR="00467339" w:rsidRDefault="00467339">
            <w:pPr>
              <w:rPr>
                <w:sz w:val="24"/>
                <w:szCs w:val="24"/>
              </w:rPr>
            </w:pPr>
            <w:r>
              <w:rPr>
                <w:sz w:val="24"/>
                <w:szCs w:val="24"/>
              </w:rPr>
              <w:t>3</w:t>
            </w:r>
          </w:p>
        </w:tc>
        <w:tc>
          <w:tcPr>
            <w:tcW w:w="0" w:type="auto"/>
          </w:tcPr>
          <w:p w14:paraId="332F96C0" w14:textId="70E18B43" w:rsidR="00467339" w:rsidRDefault="00467339">
            <w:pPr>
              <w:rPr>
                <w:sz w:val="24"/>
                <w:szCs w:val="24"/>
              </w:rPr>
            </w:pPr>
            <w:r>
              <w:rPr>
                <w:sz w:val="24"/>
                <w:szCs w:val="24"/>
              </w:rPr>
              <w:t>Georgia – PGP Assignment</w:t>
            </w:r>
            <w:r w:rsidR="00094D51">
              <w:rPr>
                <w:sz w:val="24"/>
                <w:szCs w:val="24"/>
              </w:rPr>
              <w:t xml:space="preserve"> Nine</w:t>
            </w:r>
          </w:p>
        </w:tc>
        <w:tc>
          <w:tcPr>
            <w:tcW w:w="0" w:type="auto"/>
          </w:tcPr>
          <w:p w14:paraId="43B70A8F" w14:textId="17A86C3F" w:rsidR="00467339" w:rsidRDefault="00094D51">
            <w:pPr>
              <w:rPr>
                <w:sz w:val="24"/>
                <w:szCs w:val="24"/>
              </w:rPr>
            </w:pPr>
            <w:r>
              <w:rPr>
                <w:sz w:val="24"/>
                <w:szCs w:val="24"/>
              </w:rPr>
              <w:t>10 counties, 14 splits</w:t>
            </w:r>
          </w:p>
        </w:tc>
        <w:tc>
          <w:tcPr>
            <w:tcW w:w="0" w:type="auto"/>
          </w:tcPr>
          <w:p w14:paraId="601CDC60" w14:textId="334D7DBC" w:rsidR="00467339" w:rsidRDefault="00094D51">
            <w:pPr>
              <w:rPr>
                <w:sz w:val="24"/>
                <w:szCs w:val="24"/>
              </w:rPr>
            </w:pPr>
            <w:r>
              <w:rPr>
                <w:sz w:val="24"/>
                <w:szCs w:val="24"/>
              </w:rPr>
              <w:t>5</w:t>
            </w:r>
          </w:p>
        </w:tc>
      </w:tr>
      <w:tr w:rsidR="00467339" w14:paraId="259BF4C3" w14:textId="77777777" w:rsidTr="00467339">
        <w:tc>
          <w:tcPr>
            <w:tcW w:w="0" w:type="auto"/>
          </w:tcPr>
          <w:p w14:paraId="39F767E6" w14:textId="54F8B703" w:rsidR="00467339" w:rsidRDefault="00467339">
            <w:pPr>
              <w:rPr>
                <w:sz w:val="24"/>
                <w:szCs w:val="24"/>
              </w:rPr>
            </w:pPr>
            <w:r>
              <w:rPr>
                <w:sz w:val="24"/>
                <w:szCs w:val="24"/>
              </w:rPr>
              <w:t>4</w:t>
            </w:r>
          </w:p>
        </w:tc>
        <w:tc>
          <w:tcPr>
            <w:tcW w:w="0" w:type="auto"/>
          </w:tcPr>
          <w:p w14:paraId="699C340B" w14:textId="6491CB26" w:rsidR="00467339" w:rsidRDefault="00467339">
            <w:pPr>
              <w:rPr>
                <w:sz w:val="24"/>
                <w:szCs w:val="24"/>
              </w:rPr>
            </w:pPr>
            <w:r>
              <w:rPr>
                <w:sz w:val="24"/>
                <w:szCs w:val="24"/>
              </w:rPr>
              <w:t>(Not named)</w:t>
            </w:r>
          </w:p>
        </w:tc>
        <w:tc>
          <w:tcPr>
            <w:tcW w:w="0" w:type="auto"/>
          </w:tcPr>
          <w:p w14:paraId="28858841" w14:textId="3EDD6EC3" w:rsidR="00467339" w:rsidRDefault="00094D51">
            <w:pPr>
              <w:rPr>
                <w:sz w:val="24"/>
                <w:szCs w:val="24"/>
              </w:rPr>
            </w:pPr>
            <w:r>
              <w:rPr>
                <w:sz w:val="24"/>
                <w:szCs w:val="24"/>
              </w:rPr>
              <w:t>9 counties, 13 splits</w:t>
            </w:r>
          </w:p>
        </w:tc>
        <w:tc>
          <w:tcPr>
            <w:tcW w:w="0" w:type="auto"/>
          </w:tcPr>
          <w:p w14:paraId="25C8DB90" w14:textId="4FEF0408" w:rsidR="00467339" w:rsidRDefault="00094D51">
            <w:pPr>
              <w:rPr>
                <w:sz w:val="24"/>
                <w:szCs w:val="24"/>
              </w:rPr>
            </w:pPr>
            <w:r>
              <w:rPr>
                <w:sz w:val="24"/>
                <w:szCs w:val="24"/>
              </w:rPr>
              <w:t>4</w:t>
            </w:r>
          </w:p>
        </w:tc>
      </w:tr>
      <w:tr w:rsidR="004A3033" w14:paraId="08108591" w14:textId="77777777" w:rsidTr="00467339">
        <w:tc>
          <w:tcPr>
            <w:tcW w:w="0" w:type="auto"/>
          </w:tcPr>
          <w:p w14:paraId="19C3016B" w14:textId="7CE0CF1C" w:rsidR="004A3033" w:rsidRDefault="004A3033">
            <w:pPr>
              <w:rPr>
                <w:sz w:val="24"/>
                <w:szCs w:val="24"/>
              </w:rPr>
            </w:pPr>
            <w:r>
              <w:rPr>
                <w:sz w:val="24"/>
                <w:szCs w:val="24"/>
              </w:rPr>
              <w:t>5</w:t>
            </w:r>
          </w:p>
        </w:tc>
        <w:tc>
          <w:tcPr>
            <w:tcW w:w="0" w:type="auto"/>
          </w:tcPr>
          <w:p w14:paraId="691A14A0" w14:textId="5776514B" w:rsidR="004A3033" w:rsidRDefault="004A3033">
            <w:pPr>
              <w:rPr>
                <w:sz w:val="24"/>
                <w:szCs w:val="24"/>
              </w:rPr>
            </w:pPr>
            <w:r>
              <w:rPr>
                <w:sz w:val="24"/>
                <w:szCs w:val="24"/>
              </w:rPr>
              <w:t>GA (2020 census)</w:t>
            </w:r>
          </w:p>
        </w:tc>
        <w:tc>
          <w:tcPr>
            <w:tcW w:w="0" w:type="auto"/>
          </w:tcPr>
          <w:p w14:paraId="28962527" w14:textId="1F7A94E7" w:rsidR="004A3033" w:rsidRDefault="00094D51">
            <w:pPr>
              <w:rPr>
                <w:sz w:val="24"/>
                <w:szCs w:val="24"/>
              </w:rPr>
            </w:pPr>
            <w:r>
              <w:rPr>
                <w:sz w:val="24"/>
                <w:szCs w:val="24"/>
              </w:rPr>
              <w:t>12 counties, 16 splits</w:t>
            </w:r>
          </w:p>
        </w:tc>
        <w:tc>
          <w:tcPr>
            <w:tcW w:w="0" w:type="auto"/>
          </w:tcPr>
          <w:p w14:paraId="231C19A5" w14:textId="3CAF2E45" w:rsidR="004A3033" w:rsidRDefault="00094D51">
            <w:pPr>
              <w:rPr>
                <w:sz w:val="24"/>
                <w:szCs w:val="24"/>
              </w:rPr>
            </w:pPr>
            <w:r>
              <w:rPr>
                <w:sz w:val="24"/>
                <w:szCs w:val="24"/>
              </w:rPr>
              <w:t>28</w:t>
            </w:r>
          </w:p>
        </w:tc>
      </w:tr>
      <w:tr w:rsidR="004A3033" w14:paraId="3F116E28" w14:textId="77777777" w:rsidTr="00467339">
        <w:tc>
          <w:tcPr>
            <w:tcW w:w="0" w:type="auto"/>
          </w:tcPr>
          <w:p w14:paraId="27CCCEFA" w14:textId="1ABBB80B" w:rsidR="004A3033" w:rsidRDefault="004A3033">
            <w:pPr>
              <w:rPr>
                <w:sz w:val="24"/>
                <w:szCs w:val="24"/>
              </w:rPr>
            </w:pPr>
            <w:r>
              <w:rPr>
                <w:sz w:val="24"/>
                <w:szCs w:val="24"/>
              </w:rPr>
              <w:t>6</w:t>
            </w:r>
          </w:p>
        </w:tc>
        <w:tc>
          <w:tcPr>
            <w:tcW w:w="0" w:type="auto"/>
          </w:tcPr>
          <w:p w14:paraId="772D126D" w14:textId="278EEA6E" w:rsidR="004A3033" w:rsidRDefault="004A3033">
            <w:pPr>
              <w:rPr>
                <w:sz w:val="24"/>
                <w:szCs w:val="24"/>
              </w:rPr>
            </w:pPr>
            <w:r>
              <w:rPr>
                <w:sz w:val="24"/>
                <w:szCs w:val="24"/>
              </w:rPr>
              <w:t>GA Congressional least</w:t>
            </w:r>
            <w:r w:rsidR="00094D51">
              <w:rPr>
                <w:sz w:val="24"/>
                <w:szCs w:val="24"/>
              </w:rPr>
              <w:t xml:space="preserve"> change</w:t>
            </w:r>
          </w:p>
        </w:tc>
        <w:tc>
          <w:tcPr>
            <w:tcW w:w="0" w:type="auto"/>
          </w:tcPr>
          <w:p w14:paraId="1728D5FD" w14:textId="30C43DE0" w:rsidR="004A3033" w:rsidRDefault="00094D51">
            <w:pPr>
              <w:rPr>
                <w:sz w:val="24"/>
                <w:szCs w:val="24"/>
              </w:rPr>
            </w:pPr>
            <w:r>
              <w:rPr>
                <w:sz w:val="24"/>
                <w:szCs w:val="24"/>
              </w:rPr>
              <w:t>15 counties, 20 splits</w:t>
            </w:r>
          </w:p>
        </w:tc>
        <w:tc>
          <w:tcPr>
            <w:tcW w:w="0" w:type="auto"/>
          </w:tcPr>
          <w:p w14:paraId="14A5FE17" w14:textId="738691E3" w:rsidR="004A3033" w:rsidRDefault="00094D51">
            <w:pPr>
              <w:rPr>
                <w:sz w:val="24"/>
                <w:szCs w:val="24"/>
              </w:rPr>
            </w:pPr>
            <w:r>
              <w:rPr>
                <w:sz w:val="24"/>
                <w:szCs w:val="24"/>
              </w:rPr>
              <w:t>37</w:t>
            </w:r>
          </w:p>
        </w:tc>
      </w:tr>
    </w:tbl>
    <w:p w14:paraId="56EC2C0C" w14:textId="77777777" w:rsidR="004E1106" w:rsidRDefault="004E1106"/>
    <w:p w14:paraId="644CF561" w14:textId="776E7C5A" w:rsidR="004A3033" w:rsidRDefault="004A3033">
      <w:r>
        <w:t>For comparison to leg proposals</w:t>
      </w:r>
    </w:p>
    <w:tbl>
      <w:tblPr>
        <w:tblStyle w:val="TableGrid"/>
        <w:tblW w:w="0" w:type="auto"/>
        <w:tblLook w:val="04A0" w:firstRow="1" w:lastRow="0" w:firstColumn="1" w:lastColumn="0" w:noHBand="0" w:noVBand="1"/>
      </w:tblPr>
      <w:tblGrid>
        <w:gridCol w:w="796"/>
        <w:gridCol w:w="3002"/>
        <w:gridCol w:w="2340"/>
        <w:gridCol w:w="1530"/>
      </w:tblGrid>
      <w:tr w:rsidR="00094D51" w14:paraId="5E5B0147" w14:textId="77777777" w:rsidTr="0075702E">
        <w:tc>
          <w:tcPr>
            <w:tcW w:w="0" w:type="auto"/>
          </w:tcPr>
          <w:p w14:paraId="61978546" w14:textId="7DEEC05B" w:rsidR="004A3033" w:rsidRDefault="00152935">
            <w:pPr>
              <w:rPr>
                <w:sz w:val="24"/>
                <w:szCs w:val="24"/>
              </w:rPr>
            </w:pPr>
            <w:r>
              <w:rPr>
                <w:sz w:val="24"/>
                <w:szCs w:val="24"/>
              </w:rPr>
              <w:t>11/17</w:t>
            </w:r>
          </w:p>
        </w:tc>
        <w:tc>
          <w:tcPr>
            <w:tcW w:w="3002" w:type="dxa"/>
          </w:tcPr>
          <w:p w14:paraId="0CE0C186" w14:textId="4936CA2D" w:rsidR="004A3033" w:rsidRDefault="00152935">
            <w:pPr>
              <w:rPr>
                <w:sz w:val="24"/>
                <w:szCs w:val="24"/>
              </w:rPr>
            </w:pPr>
            <w:r>
              <w:rPr>
                <w:sz w:val="24"/>
                <w:szCs w:val="24"/>
              </w:rPr>
              <w:t>Final adopted map</w:t>
            </w:r>
          </w:p>
        </w:tc>
        <w:tc>
          <w:tcPr>
            <w:tcW w:w="2340" w:type="dxa"/>
          </w:tcPr>
          <w:p w14:paraId="256CE528" w14:textId="336DB486" w:rsidR="004A3033" w:rsidRDefault="00094D51">
            <w:pPr>
              <w:rPr>
                <w:sz w:val="24"/>
                <w:szCs w:val="24"/>
              </w:rPr>
            </w:pPr>
            <w:r>
              <w:rPr>
                <w:sz w:val="24"/>
                <w:szCs w:val="24"/>
              </w:rPr>
              <w:t>15 counties, 21 splits</w:t>
            </w:r>
          </w:p>
        </w:tc>
        <w:tc>
          <w:tcPr>
            <w:tcW w:w="1530" w:type="dxa"/>
          </w:tcPr>
          <w:p w14:paraId="5DA00134" w14:textId="00E3B4DE" w:rsidR="004A3033" w:rsidRDefault="004A3033">
            <w:pPr>
              <w:rPr>
                <w:sz w:val="24"/>
                <w:szCs w:val="24"/>
              </w:rPr>
            </w:pPr>
            <w:r>
              <w:rPr>
                <w:sz w:val="24"/>
                <w:szCs w:val="24"/>
              </w:rPr>
              <w:t>52 precincts</w:t>
            </w:r>
          </w:p>
        </w:tc>
      </w:tr>
      <w:tr w:rsidR="00094D51" w14:paraId="3E4C2623" w14:textId="77777777" w:rsidTr="0075702E">
        <w:tc>
          <w:tcPr>
            <w:tcW w:w="0" w:type="auto"/>
          </w:tcPr>
          <w:p w14:paraId="08F6683F" w14:textId="0A5FD639" w:rsidR="004A3033" w:rsidRDefault="004A3033">
            <w:pPr>
              <w:rPr>
                <w:sz w:val="24"/>
                <w:szCs w:val="24"/>
              </w:rPr>
            </w:pPr>
            <w:r>
              <w:rPr>
                <w:sz w:val="24"/>
                <w:szCs w:val="24"/>
              </w:rPr>
              <w:t>10/21</w:t>
            </w:r>
          </w:p>
        </w:tc>
        <w:tc>
          <w:tcPr>
            <w:tcW w:w="3002" w:type="dxa"/>
          </w:tcPr>
          <w:p w14:paraId="7009E83D" w14:textId="19AA0374" w:rsidR="004A3033" w:rsidRDefault="004A3033">
            <w:pPr>
              <w:rPr>
                <w:sz w:val="24"/>
                <w:szCs w:val="24"/>
              </w:rPr>
            </w:pPr>
            <w:r>
              <w:rPr>
                <w:sz w:val="24"/>
                <w:szCs w:val="24"/>
              </w:rPr>
              <w:t>Dem caucus proposal</w:t>
            </w:r>
          </w:p>
        </w:tc>
        <w:tc>
          <w:tcPr>
            <w:tcW w:w="2340" w:type="dxa"/>
          </w:tcPr>
          <w:p w14:paraId="471F6492" w14:textId="0D653342" w:rsidR="004A3033" w:rsidRDefault="00094D51">
            <w:pPr>
              <w:rPr>
                <w:sz w:val="24"/>
                <w:szCs w:val="24"/>
              </w:rPr>
            </w:pPr>
            <w:r>
              <w:rPr>
                <w:sz w:val="24"/>
                <w:szCs w:val="24"/>
              </w:rPr>
              <w:t>18 counties, 21 splits</w:t>
            </w:r>
          </w:p>
        </w:tc>
        <w:tc>
          <w:tcPr>
            <w:tcW w:w="1530" w:type="dxa"/>
          </w:tcPr>
          <w:p w14:paraId="1A620AFC" w14:textId="12B34243" w:rsidR="004A3033" w:rsidRDefault="00094D51">
            <w:pPr>
              <w:rPr>
                <w:sz w:val="24"/>
                <w:szCs w:val="24"/>
              </w:rPr>
            </w:pPr>
            <w:r>
              <w:rPr>
                <w:sz w:val="24"/>
                <w:szCs w:val="24"/>
              </w:rPr>
              <w:t>21</w:t>
            </w:r>
          </w:p>
        </w:tc>
      </w:tr>
    </w:tbl>
    <w:p w14:paraId="5D398A66" w14:textId="77777777" w:rsidR="00467339" w:rsidRDefault="00467339">
      <w:pPr>
        <w:rPr>
          <w:sz w:val="24"/>
          <w:szCs w:val="24"/>
        </w:rPr>
      </w:pPr>
    </w:p>
    <w:p w14:paraId="2A4575E5" w14:textId="6E35A721" w:rsidR="00EA77FA" w:rsidRPr="00EA77FA" w:rsidRDefault="00EA77FA">
      <w:pPr>
        <w:rPr>
          <w:sz w:val="24"/>
          <w:szCs w:val="24"/>
        </w:rPr>
      </w:pPr>
      <w:r w:rsidRPr="00EA77FA">
        <w:rPr>
          <w:sz w:val="24"/>
          <w:szCs w:val="24"/>
        </w:rPr>
        <w:t xml:space="preserve">Here are </w:t>
      </w:r>
      <w:r>
        <w:rPr>
          <w:sz w:val="24"/>
          <w:szCs w:val="24"/>
        </w:rPr>
        <w:t xml:space="preserve">author’s </w:t>
      </w:r>
      <w:r w:rsidRPr="00EA77FA">
        <w:rPr>
          <w:sz w:val="24"/>
          <w:szCs w:val="24"/>
        </w:rPr>
        <w:t>descriptions of the maps and links to each map</w:t>
      </w:r>
      <w:r>
        <w:rPr>
          <w:sz w:val="24"/>
          <w:szCs w:val="24"/>
        </w:rPr>
        <w:t>.</w:t>
      </w:r>
    </w:p>
    <w:p w14:paraId="1CD49EE8" w14:textId="05F2BE48" w:rsidR="00771E5B" w:rsidRDefault="00771E5B">
      <w:r w:rsidRPr="00EA7ACD">
        <w:rPr>
          <w:rFonts w:ascii="Calibri" w:eastAsia="Times New Roman" w:hAnsi="Calibri" w:cs="Calibri"/>
          <w:color w:val="222222"/>
          <w:sz w:val="24"/>
          <w:szCs w:val="24"/>
          <w:shd w:val="clear" w:color="auto" w:fill="FFFFFF"/>
        </w:rPr>
        <w:t>GEORGIA MAPPING CORPS MAPS:</w:t>
      </w:r>
    </w:p>
    <w:p w14:paraId="4B567013" w14:textId="69802614" w:rsidR="00152935" w:rsidRPr="00152935" w:rsidRDefault="0028450F" w:rsidP="00152935">
      <w:pPr>
        <w:pStyle w:val="ListParagraph"/>
        <w:numPr>
          <w:ilvl w:val="0"/>
          <w:numId w:val="1"/>
        </w:numPr>
        <w:spacing w:after="0" w:line="240" w:lineRule="auto"/>
        <w:rPr>
          <w:rFonts w:ascii="Times New Roman" w:eastAsia="Times New Roman" w:hAnsi="Times New Roman" w:cs="Times New Roman"/>
          <w:sz w:val="24"/>
          <w:szCs w:val="24"/>
        </w:rPr>
      </w:pPr>
      <w:r>
        <w:rPr>
          <w:rFonts w:ascii="Calibri" w:eastAsia="Times New Roman" w:hAnsi="Calibri" w:cs="Calibri"/>
          <w:color w:val="222222"/>
          <w:sz w:val="24"/>
          <w:szCs w:val="24"/>
          <w:shd w:val="clear" w:color="auto" w:fill="FFFFFF"/>
        </w:rPr>
        <w:t>“</w:t>
      </w:r>
      <w:r w:rsidR="00EA7ACD" w:rsidRPr="00EA7ACD">
        <w:rPr>
          <w:rFonts w:ascii="Calibri" w:eastAsia="Times New Roman" w:hAnsi="Calibri" w:cs="Calibri"/>
          <w:color w:val="222222"/>
          <w:sz w:val="24"/>
          <w:szCs w:val="24"/>
          <w:shd w:val="clear" w:color="auto" w:fill="FFFFFF"/>
        </w:rPr>
        <w:t>GA Congress</w:t>
      </w:r>
      <w:r>
        <w:rPr>
          <w:rFonts w:ascii="Calibri" w:eastAsia="Times New Roman" w:hAnsi="Calibri" w:cs="Calibri"/>
          <w:color w:val="222222"/>
          <w:sz w:val="24"/>
          <w:szCs w:val="24"/>
          <w:shd w:val="clear" w:color="auto" w:fill="FFFFFF"/>
        </w:rPr>
        <w:t xml:space="preserve"> (PGP)”</w:t>
      </w:r>
      <w:r w:rsidR="00EA7ACD" w:rsidRPr="00EA7ACD">
        <w:rPr>
          <w:rFonts w:ascii="Calibri" w:eastAsia="Times New Roman" w:hAnsi="Calibri" w:cs="Calibri"/>
          <w:color w:val="222222"/>
          <w:sz w:val="24"/>
          <w:szCs w:val="24"/>
          <w:shd w:val="clear" w:color="auto" w:fill="FFFFFF"/>
        </w:rPr>
        <w:t xml:space="preserve"> by Christopher </w:t>
      </w:r>
      <w:proofErr w:type="spellStart"/>
      <w:r w:rsidR="00EA7ACD" w:rsidRPr="00EA7ACD">
        <w:rPr>
          <w:rFonts w:ascii="Calibri" w:eastAsia="Times New Roman" w:hAnsi="Calibri" w:cs="Calibri"/>
          <w:color w:val="222222"/>
          <w:sz w:val="24"/>
          <w:szCs w:val="24"/>
          <w:shd w:val="clear" w:color="auto" w:fill="FFFFFF"/>
        </w:rPr>
        <w:t>Gliwa</w:t>
      </w:r>
      <w:proofErr w:type="spellEnd"/>
      <w:r w:rsidR="00EA7ACD" w:rsidRPr="00EA7ACD">
        <w:rPr>
          <w:rFonts w:ascii="Calibri" w:eastAsia="Times New Roman" w:hAnsi="Calibri" w:cs="Calibri"/>
          <w:color w:val="222222"/>
          <w:sz w:val="24"/>
          <w:szCs w:val="24"/>
          <w:shd w:val="clear" w:color="auto" w:fill="FFFFFF"/>
        </w:rPr>
        <w:t> </w:t>
      </w:r>
      <w:r w:rsidR="00900785">
        <w:fldChar w:fldCharType="begin"/>
      </w:r>
      <w:r w:rsidR="00900785">
        <w:instrText xml:space="preserve"> HYPERLINK "https://davesredistricting.org/join/dee77884-3e5f-46d0-b372-11233b38e8d1" \t "_blank" </w:instrText>
      </w:r>
      <w:r w:rsidR="00900785">
        <w:fldChar w:fldCharType="separate"/>
      </w:r>
      <w:r w:rsidR="00EA7ACD" w:rsidRPr="00EA7ACD">
        <w:rPr>
          <w:rFonts w:ascii="Calibri" w:eastAsia="Times New Roman" w:hAnsi="Calibri" w:cs="Calibri"/>
          <w:color w:val="1155CC"/>
          <w:sz w:val="24"/>
          <w:szCs w:val="24"/>
          <w:u w:val="single"/>
          <w:shd w:val="clear" w:color="auto" w:fill="FFFFFF"/>
        </w:rPr>
        <w:t>https://dav</w:t>
      </w:r>
      <w:r w:rsidR="00EA7ACD" w:rsidRPr="00EA7ACD">
        <w:rPr>
          <w:rFonts w:ascii="Calibri" w:eastAsia="Times New Roman" w:hAnsi="Calibri" w:cs="Calibri"/>
          <w:color w:val="1155CC"/>
          <w:sz w:val="24"/>
          <w:szCs w:val="24"/>
          <w:u w:val="single"/>
          <w:shd w:val="clear" w:color="auto" w:fill="FFFFFF"/>
        </w:rPr>
        <w:t>e</w:t>
      </w:r>
      <w:r w:rsidR="00EA7ACD" w:rsidRPr="00EA7ACD">
        <w:rPr>
          <w:rFonts w:ascii="Calibri" w:eastAsia="Times New Roman" w:hAnsi="Calibri" w:cs="Calibri"/>
          <w:color w:val="1155CC"/>
          <w:sz w:val="24"/>
          <w:szCs w:val="24"/>
          <w:u w:val="single"/>
          <w:shd w:val="clear" w:color="auto" w:fill="FFFFFF"/>
        </w:rPr>
        <w:t>sredistricting.org/join/dee77884-3e5f-46d0-b372-11233b38e8d1</w:t>
      </w:r>
      <w:r w:rsidR="00900785">
        <w:rPr>
          <w:rFonts w:ascii="Calibri" w:eastAsia="Times New Roman" w:hAnsi="Calibri" w:cs="Calibri"/>
          <w:color w:val="1155CC"/>
          <w:sz w:val="24"/>
          <w:szCs w:val="24"/>
          <w:u w:val="single"/>
          <w:shd w:val="clear" w:color="auto" w:fill="FFFFFF"/>
        </w:rPr>
        <w:fldChar w:fldCharType="end"/>
      </w:r>
      <w:r w:rsidR="00152935">
        <w:rPr>
          <w:rFonts w:ascii="Calibri" w:eastAsia="Times New Roman" w:hAnsi="Calibri" w:cs="Calibri"/>
          <w:color w:val="1155CC"/>
          <w:sz w:val="24"/>
          <w:szCs w:val="24"/>
          <w:u w:val="single"/>
          <w:shd w:val="clear" w:color="auto" w:fill="FFFFFF"/>
        </w:rPr>
        <w:t xml:space="preserve"> </w:t>
      </w:r>
    </w:p>
    <w:p w14:paraId="652480B7" w14:textId="57D185DE" w:rsidR="00EA7ACD" w:rsidRDefault="00152935" w:rsidP="00152935">
      <w:pPr>
        <w:shd w:val="clear" w:color="auto" w:fill="FFFFFF"/>
        <w:spacing w:after="0" w:line="240" w:lineRule="auto"/>
        <w:ind w:left="720"/>
        <w:rPr>
          <w:rFonts w:ascii="Calibri" w:eastAsia="Times New Roman" w:hAnsi="Calibri" w:cs="Calibri"/>
          <w:color w:val="222222"/>
          <w:sz w:val="24"/>
          <w:szCs w:val="24"/>
        </w:rPr>
      </w:pPr>
      <w:r w:rsidRPr="00900785">
        <w:rPr>
          <w:rFonts w:ascii="Calibri" w:eastAsia="Times New Roman" w:hAnsi="Calibri" w:cs="Calibri"/>
          <w:color w:val="222222"/>
          <w:sz w:val="24"/>
          <w:szCs w:val="24"/>
        </w:rPr>
        <w:t xml:space="preserve">Description by drawer: </w:t>
      </w:r>
      <w:r>
        <w:rPr>
          <w:rFonts w:ascii="Calibri" w:eastAsia="Times New Roman" w:hAnsi="Calibri" w:cs="Calibri"/>
          <w:color w:val="222222"/>
          <w:sz w:val="24"/>
          <w:szCs w:val="24"/>
        </w:rPr>
        <w:t>Not provided.  Ken’s note: This map is 7R-7D.  Not discussed with committee.</w:t>
      </w:r>
    </w:p>
    <w:p w14:paraId="6B4022E6" w14:textId="77777777" w:rsidR="00152935" w:rsidRPr="00EA7ACD" w:rsidRDefault="00152935" w:rsidP="00EA7ACD">
      <w:pPr>
        <w:shd w:val="clear" w:color="auto" w:fill="FFFFFF"/>
        <w:spacing w:after="0" w:line="240" w:lineRule="auto"/>
        <w:rPr>
          <w:rFonts w:ascii="Calibri" w:eastAsia="Times New Roman" w:hAnsi="Calibri" w:cs="Calibri"/>
          <w:color w:val="222222"/>
          <w:sz w:val="24"/>
          <w:szCs w:val="24"/>
        </w:rPr>
      </w:pPr>
    </w:p>
    <w:p w14:paraId="52622179" w14:textId="6DC53820" w:rsidR="00900785" w:rsidRPr="00900785" w:rsidRDefault="0028450F" w:rsidP="00900785">
      <w:pPr>
        <w:pStyle w:val="ListParagraph"/>
        <w:numPr>
          <w:ilvl w:val="0"/>
          <w:numId w:val="1"/>
        </w:numPr>
        <w:shd w:val="clear" w:color="auto" w:fill="FFFFFF"/>
        <w:spacing w:after="0" w:line="240" w:lineRule="auto"/>
        <w:rPr>
          <w:rFonts w:ascii="Calibri" w:eastAsia="Times New Roman" w:hAnsi="Calibri" w:cs="Calibri"/>
          <w:color w:val="222222"/>
          <w:sz w:val="24"/>
          <w:szCs w:val="24"/>
        </w:rPr>
      </w:pPr>
      <w:r>
        <w:rPr>
          <w:rFonts w:ascii="Calibri" w:eastAsia="Times New Roman" w:hAnsi="Calibri" w:cs="Calibri"/>
          <w:color w:val="222222"/>
          <w:sz w:val="24"/>
          <w:szCs w:val="24"/>
        </w:rPr>
        <w:t xml:space="preserve">“PGP </w:t>
      </w:r>
      <w:r w:rsidR="00EA7ACD" w:rsidRPr="00EA7ACD">
        <w:rPr>
          <w:rFonts w:ascii="Calibri" w:eastAsia="Times New Roman" w:hAnsi="Calibri" w:cs="Calibri"/>
          <w:color w:val="222222"/>
          <w:sz w:val="24"/>
          <w:szCs w:val="24"/>
        </w:rPr>
        <w:t>GA Congress</w:t>
      </w:r>
      <w:r>
        <w:rPr>
          <w:rFonts w:ascii="Calibri" w:eastAsia="Times New Roman" w:hAnsi="Calibri" w:cs="Calibri"/>
          <w:color w:val="222222"/>
          <w:sz w:val="24"/>
          <w:szCs w:val="24"/>
        </w:rPr>
        <w:t>”</w:t>
      </w:r>
      <w:r w:rsidR="00EA7ACD" w:rsidRPr="00EA7ACD">
        <w:rPr>
          <w:rFonts w:ascii="Calibri" w:eastAsia="Times New Roman" w:hAnsi="Calibri" w:cs="Calibri"/>
          <w:color w:val="222222"/>
          <w:sz w:val="24"/>
          <w:szCs w:val="24"/>
        </w:rPr>
        <w:t xml:space="preserve"> by Joshua Meltzer </w:t>
      </w:r>
      <w:r w:rsidR="00900785">
        <w:fldChar w:fldCharType="begin"/>
      </w:r>
      <w:r w:rsidR="00900785">
        <w:instrText xml:space="preserve"> HYPERLINK "https://davesredistricting.org/join/4a4e2d4f-4815-44c5-8ce0-9cb3226f19dd" \t "_blank" </w:instrText>
      </w:r>
      <w:r w:rsidR="00900785">
        <w:fldChar w:fldCharType="separate"/>
      </w:r>
      <w:r w:rsidR="00EA7ACD" w:rsidRPr="00EA7ACD">
        <w:rPr>
          <w:rFonts w:ascii="Calibri" w:eastAsia="Times New Roman" w:hAnsi="Calibri" w:cs="Calibri"/>
          <w:color w:val="1155CC"/>
          <w:sz w:val="24"/>
          <w:szCs w:val="24"/>
          <w:u w:val="single"/>
        </w:rPr>
        <w:t>https://davesredistricting.org/join/4a4e2d4f-4815-44c5-8ce0-9cb3226f19dd</w:t>
      </w:r>
      <w:r w:rsidR="00900785">
        <w:rPr>
          <w:rFonts w:ascii="Calibri" w:eastAsia="Times New Roman" w:hAnsi="Calibri" w:cs="Calibri"/>
          <w:color w:val="1155CC"/>
          <w:sz w:val="24"/>
          <w:szCs w:val="24"/>
          <w:u w:val="single"/>
        </w:rPr>
        <w:fldChar w:fldCharType="end"/>
      </w:r>
      <w:r w:rsidR="00900785">
        <w:rPr>
          <w:rFonts w:ascii="Calibri" w:eastAsia="Times New Roman" w:hAnsi="Calibri" w:cs="Calibri"/>
          <w:color w:val="1155CC"/>
          <w:sz w:val="24"/>
          <w:szCs w:val="24"/>
          <w:u w:val="single"/>
        </w:rPr>
        <w:t xml:space="preserve">   </w:t>
      </w:r>
    </w:p>
    <w:p w14:paraId="4ED855A1" w14:textId="77777777" w:rsidR="00900785" w:rsidRPr="00900785" w:rsidRDefault="00900785" w:rsidP="00900785">
      <w:pPr>
        <w:shd w:val="clear" w:color="auto" w:fill="FFFFFF"/>
        <w:spacing w:after="0" w:line="240" w:lineRule="auto"/>
        <w:rPr>
          <w:rFonts w:ascii="Calibri" w:eastAsia="Times New Roman" w:hAnsi="Calibri" w:cs="Calibri"/>
          <w:color w:val="222222"/>
          <w:sz w:val="24"/>
          <w:szCs w:val="24"/>
        </w:rPr>
      </w:pPr>
    </w:p>
    <w:p w14:paraId="539C978A" w14:textId="19AAF727" w:rsidR="00EA7ACD" w:rsidRPr="00900785" w:rsidRDefault="00EA7ACD" w:rsidP="00900785">
      <w:pPr>
        <w:pStyle w:val="ListParagraph"/>
        <w:shd w:val="clear" w:color="auto" w:fill="FFFFFF"/>
        <w:spacing w:after="0" w:line="240" w:lineRule="auto"/>
        <w:rPr>
          <w:rFonts w:ascii="Calibri" w:eastAsia="Times New Roman" w:hAnsi="Calibri" w:cs="Calibri"/>
          <w:color w:val="222222"/>
          <w:sz w:val="24"/>
          <w:szCs w:val="24"/>
        </w:rPr>
      </w:pPr>
      <w:r w:rsidRPr="00900785">
        <w:rPr>
          <w:rFonts w:ascii="Calibri" w:eastAsia="Times New Roman" w:hAnsi="Calibri" w:cs="Calibri"/>
          <w:color w:val="222222"/>
          <w:sz w:val="24"/>
          <w:szCs w:val="24"/>
        </w:rPr>
        <w:t>Description by drawer: The above map keeps the "core" (as mentioned in the assignment) of the districts intact by retaining a significant majority of each district's previous constituents, but I've split fewer counties, and made the districts more compact and respectful of COIs.</w:t>
      </w:r>
    </w:p>
    <w:p w14:paraId="396E770E" w14:textId="77777777" w:rsidR="00EA7ACD" w:rsidRPr="00EA7ACD" w:rsidRDefault="00EA7ACD" w:rsidP="00EA7ACD">
      <w:pPr>
        <w:shd w:val="clear" w:color="auto" w:fill="FFFFFF"/>
        <w:spacing w:after="0" w:line="240" w:lineRule="auto"/>
        <w:rPr>
          <w:rFonts w:ascii="Calibri" w:eastAsia="Times New Roman" w:hAnsi="Calibri" w:cs="Calibri"/>
          <w:color w:val="222222"/>
          <w:sz w:val="24"/>
          <w:szCs w:val="24"/>
        </w:rPr>
      </w:pPr>
    </w:p>
    <w:p w14:paraId="5DDA1978" w14:textId="77374C08" w:rsidR="00EA7ACD" w:rsidRPr="00EA7ACD" w:rsidRDefault="0028450F" w:rsidP="00EA7ACD">
      <w:pPr>
        <w:pStyle w:val="ListParagraph"/>
        <w:numPr>
          <w:ilvl w:val="0"/>
          <w:numId w:val="1"/>
        </w:numPr>
        <w:shd w:val="clear" w:color="auto" w:fill="FFFFFF"/>
        <w:spacing w:after="0" w:line="240" w:lineRule="auto"/>
        <w:rPr>
          <w:rFonts w:ascii="Calibri" w:eastAsia="Times New Roman" w:hAnsi="Calibri" w:cs="Calibri"/>
          <w:color w:val="222222"/>
          <w:sz w:val="24"/>
          <w:szCs w:val="24"/>
        </w:rPr>
      </w:pPr>
      <w:r>
        <w:rPr>
          <w:rFonts w:ascii="Calibri" w:eastAsia="Times New Roman" w:hAnsi="Calibri" w:cs="Calibri"/>
          <w:color w:val="222222"/>
          <w:sz w:val="24"/>
          <w:szCs w:val="24"/>
        </w:rPr>
        <w:t>“</w:t>
      </w:r>
      <w:r w:rsidR="00EA7ACD" w:rsidRPr="00EA7ACD">
        <w:rPr>
          <w:rFonts w:ascii="Calibri" w:eastAsia="Times New Roman" w:hAnsi="Calibri" w:cs="Calibri"/>
          <w:color w:val="222222"/>
          <w:sz w:val="24"/>
          <w:szCs w:val="24"/>
        </w:rPr>
        <w:t>G</w:t>
      </w:r>
      <w:r>
        <w:rPr>
          <w:rFonts w:ascii="Calibri" w:eastAsia="Times New Roman" w:hAnsi="Calibri" w:cs="Calibri"/>
          <w:color w:val="222222"/>
          <w:sz w:val="24"/>
          <w:szCs w:val="24"/>
        </w:rPr>
        <w:t xml:space="preserve">eorgia PGP Assignment Nine” by </w:t>
      </w:r>
      <w:proofErr w:type="spellStart"/>
      <w:r>
        <w:rPr>
          <w:rFonts w:ascii="Calibri" w:eastAsia="Times New Roman" w:hAnsi="Calibri" w:cs="Calibri"/>
          <w:color w:val="222222"/>
          <w:sz w:val="24"/>
          <w:szCs w:val="24"/>
        </w:rPr>
        <w:t>Ashneet</w:t>
      </w:r>
      <w:proofErr w:type="spellEnd"/>
      <w:r>
        <w:rPr>
          <w:rFonts w:ascii="Calibri" w:eastAsia="Times New Roman" w:hAnsi="Calibri" w:cs="Calibri"/>
          <w:color w:val="222222"/>
          <w:sz w:val="24"/>
          <w:szCs w:val="24"/>
        </w:rPr>
        <w:t xml:space="preserve"> </w:t>
      </w:r>
      <w:proofErr w:type="spellStart"/>
      <w:r w:rsidR="00EA7ACD" w:rsidRPr="00EA7ACD">
        <w:rPr>
          <w:rFonts w:ascii="Calibri" w:eastAsia="Times New Roman" w:hAnsi="Calibri" w:cs="Calibri"/>
          <w:color w:val="222222"/>
          <w:sz w:val="24"/>
          <w:szCs w:val="24"/>
        </w:rPr>
        <w:t>Sandhu</w:t>
      </w:r>
      <w:proofErr w:type="spellEnd"/>
      <w:r>
        <w:rPr>
          <w:rFonts w:ascii="Calibri" w:eastAsia="Times New Roman" w:hAnsi="Calibri" w:cs="Calibri"/>
          <w:color w:val="222222"/>
          <w:sz w:val="24"/>
          <w:szCs w:val="24"/>
        </w:rPr>
        <w:t xml:space="preserve"> </w:t>
      </w:r>
      <w:r w:rsidR="00900785">
        <w:fldChar w:fldCharType="begin"/>
      </w:r>
      <w:r w:rsidR="00900785">
        <w:instrText xml:space="preserve"> HYPERLINK "https://davesredistricting.org/join/1a193231-ed24-49e2-ae28-8444d022c023" \t "_blank" </w:instrText>
      </w:r>
      <w:r w:rsidR="00900785">
        <w:fldChar w:fldCharType="separate"/>
      </w:r>
      <w:r w:rsidR="00EA7ACD" w:rsidRPr="00EA7ACD">
        <w:rPr>
          <w:rFonts w:ascii="Calibri" w:eastAsia="Times New Roman" w:hAnsi="Calibri" w:cs="Calibri"/>
          <w:color w:val="1155CC"/>
          <w:sz w:val="24"/>
          <w:szCs w:val="24"/>
          <w:u w:val="single"/>
        </w:rPr>
        <w:t>https://davesredistricting.org/join/1a193231-ed24-49e2-ae28-8444d022c023</w:t>
      </w:r>
      <w:r w:rsidR="00900785">
        <w:rPr>
          <w:rFonts w:ascii="Calibri" w:eastAsia="Times New Roman" w:hAnsi="Calibri" w:cs="Calibri"/>
          <w:color w:val="1155CC"/>
          <w:sz w:val="24"/>
          <w:szCs w:val="24"/>
          <w:u w:val="single"/>
        </w:rPr>
        <w:fldChar w:fldCharType="end"/>
      </w:r>
    </w:p>
    <w:p w14:paraId="04A787B7" w14:textId="0872C6BB" w:rsidR="0028450F" w:rsidRPr="00DF2A6A" w:rsidRDefault="0028450F" w:rsidP="00DF2A6A">
      <w:pPr>
        <w:shd w:val="clear" w:color="auto" w:fill="FFFFFF"/>
        <w:spacing w:after="0" w:line="240" w:lineRule="auto"/>
        <w:rPr>
          <w:rFonts w:eastAsia="Times New Roman" w:cs="Times New Roman"/>
        </w:rPr>
      </w:pPr>
    </w:p>
    <w:p w14:paraId="3A35A3E2" w14:textId="239D4C9A" w:rsidR="0028450F" w:rsidRDefault="00DF2A6A" w:rsidP="005671F2">
      <w:pPr>
        <w:pStyle w:val="ListParagraph"/>
        <w:shd w:val="clear" w:color="auto" w:fill="FFFFFF"/>
        <w:spacing w:after="0" w:line="240" w:lineRule="auto"/>
        <w:rPr>
          <w:rFonts w:ascii="Calibri" w:eastAsia="Times New Roman" w:hAnsi="Calibri" w:cs="Calibri"/>
          <w:color w:val="222222"/>
          <w:sz w:val="24"/>
          <w:szCs w:val="24"/>
        </w:rPr>
      </w:pPr>
      <w:r>
        <w:rPr>
          <w:rFonts w:ascii="Calibri" w:eastAsia="Times New Roman" w:hAnsi="Calibri" w:cs="Calibri"/>
          <w:color w:val="222222"/>
          <w:sz w:val="24"/>
          <w:szCs w:val="24"/>
        </w:rPr>
        <w:t>Short link</w:t>
      </w:r>
      <w:proofErr w:type="gramStart"/>
      <w:r>
        <w:rPr>
          <w:rFonts w:ascii="Calibri" w:eastAsia="Times New Roman" w:hAnsi="Calibri" w:cs="Calibri"/>
          <w:color w:val="222222"/>
          <w:sz w:val="24"/>
          <w:szCs w:val="24"/>
        </w:rPr>
        <w:t xml:space="preserve">:  </w:t>
      </w:r>
      <w:proofErr w:type="gramEnd"/>
      <w:r>
        <w:rPr>
          <w:rFonts w:eastAsia="Times New Roman" w:cs="Times New Roman"/>
        </w:rPr>
        <w:fldChar w:fldCharType="begin"/>
      </w:r>
      <w:r>
        <w:rPr>
          <w:rFonts w:eastAsia="Times New Roman" w:cs="Times New Roman"/>
        </w:rPr>
        <w:instrText xml:space="preserve"> HYPERLINK "https://t.co/64jPmkCuC5?amp=1" \t "_blank" </w:instrText>
      </w:r>
      <w:r>
        <w:rPr>
          <w:rFonts w:eastAsia="Times New Roman" w:cs="Times New Roman"/>
        </w:rPr>
      </w:r>
      <w:r>
        <w:rPr>
          <w:rFonts w:eastAsia="Times New Roman" w:cs="Times New Roman"/>
        </w:rPr>
        <w:fldChar w:fldCharType="separate"/>
      </w:r>
      <w:r>
        <w:rPr>
          <w:rStyle w:val="Hyperlink"/>
          <w:rFonts w:eastAsia="Times New Roman" w:cs="Times New Roman"/>
        </w:rPr>
        <w:t>bit.ly/GAFairCongmap1</w:t>
      </w:r>
      <w:r>
        <w:rPr>
          <w:rFonts w:eastAsia="Times New Roman" w:cs="Times New Roman"/>
        </w:rPr>
        <w:fldChar w:fldCharType="end"/>
      </w:r>
    </w:p>
    <w:p w14:paraId="130FF214" w14:textId="080B2641" w:rsidR="00EA7ACD" w:rsidRPr="00EA7ACD" w:rsidRDefault="00EA7ACD" w:rsidP="005671F2">
      <w:pPr>
        <w:pStyle w:val="ListParagraph"/>
        <w:shd w:val="clear" w:color="auto" w:fill="FFFFFF"/>
        <w:spacing w:after="0" w:line="240" w:lineRule="auto"/>
        <w:rPr>
          <w:rFonts w:ascii="Calibri" w:eastAsia="Times New Roman" w:hAnsi="Calibri" w:cs="Calibri"/>
          <w:color w:val="222222"/>
          <w:sz w:val="24"/>
          <w:szCs w:val="24"/>
        </w:rPr>
      </w:pPr>
      <w:r w:rsidRPr="00EA7ACD">
        <w:rPr>
          <w:rFonts w:ascii="Calibri" w:eastAsia="Times New Roman" w:hAnsi="Calibri" w:cs="Calibri"/>
          <w:color w:val="222222"/>
          <w:sz w:val="24"/>
          <w:szCs w:val="24"/>
        </w:rPr>
        <w:t xml:space="preserve">Description by drawer: This map preserves the cores of all 14 of Georgia's congressional districts (with the possible exceptions of the 13th and 3rd, which saw the most significant changes in the interest of competitiveness and preserving whole counties.) It keeps four black-majority/plurality districts as well as several others where the black VAP exceeds 30% giving ample minority representation. There are four congressional districts within 10 points, and a further four within 15, for about eight out of fourteen </w:t>
      </w:r>
      <w:r w:rsidRPr="00EA7ACD">
        <w:rPr>
          <w:rFonts w:ascii="Calibri" w:eastAsia="Times New Roman" w:hAnsi="Calibri" w:cs="Calibri"/>
          <w:color w:val="222222"/>
          <w:sz w:val="24"/>
          <w:szCs w:val="24"/>
        </w:rPr>
        <w:lastRenderedPageBreak/>
        <w:t>districts being competitive. The map also attempts to avoid splitting counties to the extent possible while preserving communities of interest.</w:t>
      </w:r>
      <w:r w:rsidR="00DF2A6A">
        <w:rPr>
          <w:rFonts w:ascii="Calibri" w:eastAsia="Times New Roman" w:hAnsi="Calibri" w:cs="Calibri"/>
          <w:color w:val="222222"/>
          <w:sz w:val="24"/>
          <w:szCs w:val="24"/>
        </w:rPr>
        <w:t xml:space="preserve">  </w:t>
      </w:r>
    </w:p>
    <w:p w14:paraId="65C6A8CE" w14:textId="77777777" w:rsidR="00EA7ACD" w:rsidRPr="00EA7ACD" w:rsidRDefault="00EA7ACD" w:rsidP="00EA7ACD">
      <w:pPr>
        <w:shd w:val="clear" w:color="auto" w:fill="FFFFFF"/>
        <w:spacing w:after="0" w:line="240" w:lineRule="auto"/>
        <w:rPr>
          <w:rFonts w:ascii="Calibri" w:eastAsia="Times New Roman" w:hAnsi="Calibri" w:cs="Calibri"/>
          <w:color w:val="222222"/>
          <w:sz w:val="24"/>
          <w:szCs w:val="24"/>
        </w:rPr>
      </w:pPr>
    </w:p>
    <w:p w14:paraId="2EC738CC" w14:textId="77777777" w:rsidR="00DF2A6A" w:rsidRPr="00DF2A6A" w:rsidRDefault="0028450F" w:rsidP="00EA7ACD">
      <w:pPr>
        <w:pStyle w:val="ListParagraph"/>
        <w:numPr>
          <w:ilvl w:val="0"/>
          <w:numId w:val="1"/>
        </w:numPr>
        <w:shd w:val="clear" w:color="auto" w:fill="FFFFFF"/>
        <w:spacing w:after="0" w:line="240" w:lineRule="auto"/>
        <w:rPr>
          <w:rFonts w:ascii="Calibri" w:eastAsia="Times New Roman" w:hAnsi="Calibri" w:cs="Calibri"/>
          <w:color w:val="222222"/>
          <w:sz w:val="24"/>
          <w:szCs w:val="24"/>
        </w:rPr>
      </w:pPr>
      <w:r>
        <w:rPr>
          <w:rFonts w:ascii="Calibri" w:eastAsia="Times New Roman" w:hAnsi="Calibri" w:cs="Calibri"/>
          <w:color w:val="222222"/>
          <w:sz w:val="24"/>
          <w:szCs w:val="24"/>
        </w:rPr>
        <w:t>“[No Name]”</w:t>
      </w:r>
      <w:r w:rsidR="00EA7ACD" w:rsidRPr="00EA7ACD">
        <w:rPr>
          <w:rFonts w:ascii="Calibri" w:eastAsia="Times New Roman" w:hAnsi="Calibri" w:cs="Calibri"/>
          <w:color w:val="222222"/>
          <w:sz w:val="24"/>
          <w:szCs w:val="24"/>
        </w:rPr>
        <w:t xml:space="preserve"> by Josh </w:t>
      </w:r>
      <w:proofErr w:type="spellStart"/>
      <w:r w:rsidR="00EA7ACD" w:rsidRPr="00EA7ACD">
        <w:rPr>
          <w:rFonts w:ascii="Calibri" w:eastAsia="Times New Roman" w:hAnsi="Calibri" w:cs="Calibri"/>
          <w:color w:val="222222"/>
          <w:sz w:val="24"/>
          <w:szCs w:val="24"/>
        </w:rPr>
        <w:t>Nover</w:t>
      </w:r>
      <w:proofErr w:type="spellEnd"/>
      <w:r w:rsidR="00EA7ACD" w:rsidRPr="00EA7ACD">
        <w:rPr>
          <w:rFonts w:ascii="Calibri" w:eastAsia="Times New Roman" w:hAnsi="Calibri" w:cs="Calibri"/>
          <w:color w:val="222222"/>
          <w:sz w:val="24"/>
          <w:szCs w:val="24"/>
        </w:rPr>
        <w:t> </w:t>
      </w:r>
      <w:r w:rsidR="00900785">
        <w:fldChar w:fldCharType="begin"/>
      </w:r>
      <w:r w:rsidR="00900785">
        <w:instrText xml:space="preserve"> HYPERLINK "https://davesredistricting.org/join/a27728fe-5bd4-426c-85a0-7b4279792dbf" \t "_blank" </w:instrText>
      </w:r>
      <w:r w:rsidR="00900785">
        <w:fldChar w:fldCharType="separate"/>
      </w:r>
      <w:r w:rsidR="00EA7ACD" w:rsidRPr="00EA7ACD">
        <w:rPr>
          <w:rFonts w:ascii="Calibri" w:eastAsia="Times New Roman" w:hAnsi="Calibri" w:cs="Calibri"/>
          <w:color w:val="1155CC"/>
          <w:sz w:val="24"/>
          <w:szCs w:val="24"/>
          <w:u w:val="single"/>
        </w:rPr>
        <w:t>https://davesredistricting.org/join/a27728fe-5bd4-426c-85a0-7b4279792dbf</w:t>
      </w:r>
      <w:r w:rsidR="00900785">
        <w:rPr>
          <w:rFonts w:ascii="Calibri" w:eastAsia="Times New Roman" w:hAnsi="Calibri" w:cs="Calibri"/>
          <w:color w:val="1155CC"/>
          <w:sz w:val="24"/>
          <w:szCs w:val="24"/>
          <w:u w:val="single"/>
        </w:rPr>
        <w:fldChar w:fldCharType="end"/>
      </w:r>
      <w:r w:rsidR="00B4484F">
        <w:rPr>
          <w:rFonts w:ascii="Calibri" w:eastAsia="Times New Roman" w:hAnsi="Calibri" w:cs="Calibri"/>
          <w:color w:val="1155CC"/>
          <w:sz w:val="24"/>
          <w:szCs w:val="24"/>
          <w:u w:val="single"/>
        </w:rPr>
        <w:t xml:space="preserve">  </w:t>
      </w:r>
    </w:p>
    <w:p w14:paraId="1146C1E1" w14:textId="2DEF5F65" w:rsidR="00EA7ACD" w:rsidRPr="00DF2A6A" w:rsidRDefault="00DF2A6A" w:rsidP="00DF2A6A">
      <w:pPr>
        <w:shd w:val="clear" w:color="auto" w:fill="FFFFFF"/>
        <w:spacing w:after="0" w:line="240" w:lineRule="auto"/>
        <w:ind w:left="360" w:firstLine="360"/>
        <w:rPr>
          <w:rFonts w:ascii="Calibri" w:eastAsia="Times New Roman" w:hAnsi="Calibri" w:cs="Calibri"/>
          <w:color w:val="222222"/>
          <w:sz w:val="24"/>
          <w:szCs w:val="24"/>
        </w:rPr>
      </w:pPr>
      <w:r>
        <w:rPr>
          <w:rFonts w:ascii="Calibri" w:eastAsia="Times New Roman" w:hAnsi="Calibri" w:cs="Calibri"/>
          <w:color w:val="222222"/>
          <w:sz w:val="24"/>
          <w:szCs w:val="24"/>
        </w:rPr>
        <w:t xml:space="preserve">Short link:  </w:t>
      </w:r>
      <w:r w:rsidR="00B4484F" w:rsidRPr="00DF2A6A">
        <w:rPr>
          <w:rFonts w:ascii="Calibri" w:eastAsia="Times New Roman" w:hAnsi="Calibri" w:cs="Calibri"/>
          <w:color w:val="1155CC"/>
          <w:sz w:val="24"/>
          <w:szCs w:val="24"/>
          <w:u w:val="single"/>
        </w:rPr>
        <w:t>https://bit.ly/GAFairCongmap2</w:t>
      </w:r>
    </w:p>
    <w:p w14:paraId="62887C73" w14:textId="77777777" w:rsidR="00EA7ACD" w:rsidRPr="00EA7ACD" w:rsidRDefault="00EA7ACD" w:rsidP="00EA7ACD">
      <w:pPr>
        <w:shd w:val="clear" w:color="auto" w:fill="FFFFFF"/>
        <w:spacing w:after="0" w:line="240" w:lineRule="auto"/>
        <w:rPr>
          <w:rFonts w:ascii="Calibri" w:eastAsia="Times New Roman" w:hAnsi="Calibri" w:cs="Calibri"/>
          <w:color w:val="222222"/>
          <w:sz w:val="24"/>
          <w:szCs w:val="24"/>
        </w:rPr>
      </w:pPr>
    </w:p>
    <w:p w14:paraId="291B2BF5" w14:textId="20EAB478" w:rsidR="00EA7ACD" w:rsidRPr="00EA7ACD" w:rsidRDefault="0028450F" w:rsidP="00EA7ACD">
      <w:pPr>
        <w:pStyle w:val="ListParagraph"/>
        <w:numPr>
          <w:ilvl w:val="0"/>
          <w:numId w:val="1"/>
        </w:numPr>
        <w:shd w:val="clear" w:color="auto" w:fill="FFFFFF"/>
        <w:spacing w:after="0" w:line="240" w:lineRule="auto"/>
        <w:rPr>
          <w:rFonts w:ascii="Calibri" w:eastAsia="Times New Roman" w:hAnsi="Calibri" w:cs="Calibri"/>
          <w:color w:val="222222"/>
          <w:sz w:val="24"/>
          <w:szCs w:val="24"/>
        </w:rPr>
      </w:pPr>
      <w:r>
        <w:rPr>
          <w:rFonts w:ascii="Calibri" w:eastAsia="Times New Roman" w:hAnsi="Calibri" w:cs="Calibri"/>
          <w:color w:val="222222"/>
          <w:sz w:val="24"/>
          <w:szCs w:val="24"/>
        </w:rPr>
        <w:t>“Georgia (2020 Census)”</w:t>
      </w:r>
      <w:r w:rsidR="00EA7ACD" w:rsidRPr="00EA7ACD">
        <w:rPr>
          <w:rFonts w:ascii="Calibri" w:eastAsia="Times New Roman" w:hAnsi="Calibri" w:cs="Calibri"/>
          <w:color w:val="222222"/>
          <w:sz w:val="24"/>
          <w:szCs w:val="24"/>
        </w:rPr>
        <w:t xml:space="preserve"> by Stanley Rhodes </w:t>
      </w:r>
      <w:r w:rsidR="00900785">
        <w:fldChar w:fldCharType="begin"/>
      </w:r>
      <w:r w:rsidR="00900785">
        <w:instrText xml:space="preserve"> HYPERLINK "https://davesredistricting.org/join/32f1f497-1d28-4048-861a-f7d48e72c33c" \t "_blank" </w:instrText>
      </w:r>
      <w:r w:rsidR="00900785">
        <w:fldChar w:fldCharType="separate"/>
      </w:r>
      <w:r w:rsidR="00EA7ACD" w:rsidRPr="00EA7ACD">
        <w:rPr>
          <w:rFonts w:ascii="Calibri" w:eastAsia="Times New Roman" w:hAnsi="Calibri" w:cs="Calibri"/>
          <w:color w:val="1155CC"/>
          <w:sz w:val="24"/>
          <w:szCs w:val="24"/>
          <w:u w:val="single"/>
        </w:rPr>
        <w:t>https://davesredistricting.org/join/32f1f497-1d28-4048-861a-f7d48e72c33c</w:t>
      </w:r>
      <w:r w:rsidR="00900785">
        <w:rPr>
          <w:rFonts w:ascii="Calibri" w:eastAsia="Times New Roman" w:hAnsi="Calibri" w:cs="Calibri"/>
          <w:color w:val="1155CC"/>
          <w:sz w:val="24"/>
          <w:szCs w:val="24"/>
          <w:u w:val="single"/>
        </w:rPr>
        <w:fldChar w:fldCharType="end"/>
      </w:r>
    </w:p>
    <w:p w14:paraId="532B73EA" w14:textId="78C4BE88" w:rsidR="00DF2A6A" w:rsidRDefault="00DF2A6A" w:rsidP="00EA7ACD">
      <w:pPr>
        <w:pStyle w:val="ListParagraph"/>
        <w:shd w:val="clear" w:color="auto" w:fill="FFFFFF"/>
        <w:spacing w:after="0" w:line="240" w:lineRule="auto"/>
        <w:rPr>
          <w:rFonts w:ascii="Calibri" w:eastAsia="Times New Roman" w:hAnsi="Calibri" w:cs="Calibri"/>
          <w:color w:val="222222"/>
          <w:sz w:val="24"/>
          <w:szCs w:val="24"/>
        </w:rPr>
      </w:pPr>
      <w:r>
        <w:rPr>
          <w:rFonts w:ascii="Calibri" w:eastAsia="Times New Roman" w:hAnsi="Calibri" w:cs="Calibri"/>
          <w:color w:val="222222"/>
          <w:sz w:val="24"/>
          <w:szCs w:val="24"/>
        </w:rPr>
        <w:t xml:space="preserve">Short link:  </w:t>
      </w:r>
      <w:r w:rsidRPr="00B4484F">
        <w:rPr>
          <w:rFonts w:ascii="Calibri" w:eastAsia="Times New Roman" w:hAnsi="Calibri" w:cs="Calibri"/>
          <w:color w:val="1155CC"/>
          <w:sz w:val="24"/>
          <w:szCs w:val="24"/>
          <w:u w:val="single"/>
        </w:rPr>
        <w:t>https://bit.ly/GAFairCongmap</w:t>
      </w:r>
      <w:r>
        <w:rPr>
          <w:rFonts w:ascii="Calibri" w:eastAsia="Times New Roman" w:hAnsi="Calibri" w:cs="Calibri"/>
          <w:color w:val="1155CC"/>
          <w:sz w:val="24"/>
          <w:szCs w:val="24"/>
          <w:u w:val="single"/>
        </w:rPr>
        <w:t>3</w:t>
      </w:r>
    </w:p>
    <w:p w14:paraId="12722A3A" w14:textId="3EC8A4A9" w:rsidR="00EA7ACD" w:rsidRPr="00EA7ACD" w:rsidRDefault="00EA7ACD" w:rsidP="00EA7ACD">
      <w:pPr>
        <w:pStyle w:val="ListParagraph"/>
        <w:shd w:val="clear" w:color="auto" w:fill="FFFFFF"/>
        <w:spacing w:after="0" w:line="240" w:lineRule="auto"/>
        <w:rPr>
          <w:rFonts w:ascii="Calibri" w:eastAsia="Times New Roman" w:hAnsi="Calibri" w:cs="Calibri"/>
          <w:color w:val="222222"/>
          <w:sz w:val="24"/>
          <w:szCs w:val="24"/>
        </w:rPr>
      </w:pPr>
      <w:r w:rsidRPr="00EA7ACD">
        <w:rPr>
          <w:rFonts w:ascii="Calibri" w:eastAsia="Times New Roman" w:hAnsi="Calibri" w:cs="Calibri"/>
          <w:color w:val="222222"/>
          <w:sz w:val="24"/>
          <w:szCs w:val="24"/>
        </w:rPr>
        <w:t>Description by drawer: Due to population loss in Southwest Georgia, it is no longer feasible to create a majority black VAP district there, but owing to the increasingly diverse state, 9 of the 14 districts have at least a 40% minority population.  In addition, the existing map is roughly maintained, only changing to account to new population growth, or to smoothen out some of the more egregious shapes in the existing map.  This is especially prevalent around the Atlanta area, where most districts have similar shapes but are altered to better respect county boundaries.  Most county boundaries in the populous counties are respected, with the only exception being to preserve minority representation.</w:t>
      </w:r>
      <w:r w:rsidR="00EA7651">
        <w:rPr>
          <w:rFonts w:ascii="Calibri" w:eastAsia="Times New Roman" w:hAnsi="Calibri" w:cs="Calibri"/>
          <w:color w:val="222222"/>
          <w:sz w:val="24"/>
          <w:szCs w:val="24"/>
        </w:rPr>
        <w:t xml:space="preserve">  </w:t>
      </w:r>
    </w:p>
    <w:p w14:paraId="40CAACD7" w14:textId="77777777" w:rsidR="00EA7ACD" w:rsidRPr="00EA7ACD" w:rsidRDefault="00EA7ACD" w:rsidP="00EA7ACD">
      <w:pPr>
        <w:shd w:val="clear" w:color="auto" w:fill="FFFFFF"/>
        <w:spacing w:after="0" w:line="240" w:lineRule="auto"/>
        <w:rPr>
          <w:rFonts w:ascii="Calibri" w:eastAsia="Times New Roman" w:hAnsi="Calibri" w:cs="Calibri"/>
          <w:color w:val="222222"/>
          <w:sz w:val="24"/>
          <w:szCs w:val="24"/>
        </w:rPr>
      </w:pPr>
    </w:p>
    <w:p w14:paraId="4259687A" w14:textId="5C2F7D1B" w:rsidR="00F402D7" w:rsidRPr="00DF2A6A" w:rsidRDefault="0028450F" w:rsidP="00EA7ACD">
      <w:pPr>
        <w:pStyle w:val="ListParagraph"/>
        <w:numPr>
          <w:ilvl w:val="0"/>
          <w:numId w:val="1"/>
        </w:numPr>
      </w:pPr>
      <w:r>
        <w:rPr>
          <w:rFonts w:ascii="Calibri" w:eastAsia="Times New Roman" w:hAnsi="Calibri" w:cs="Calibri"/>
          <w:color w:val="222222"/>
          <w:sz w:val="24"/>
          <w:szCs w:val="24"/>
          <w:shd w:val="clear" w:color="auto" w:fill="FFFFFF"/>
        </w:rPr>
        <w:t>“</w:t>
      </w:r>
      <w:proofErr w:type="spellStart"/>
      <w:r>
        <w:rPr>
          <w:rFonts w:ascii="Calibri" w:eastAsia="Times New Roman" w:hAnsi="Calibri" w:cs="Calibri"/>
          <w:color w:val="222222"/>
          <w:sz w:val="24"/>
          <w:szCs w:val="24"/>
          <w:shd w:val="clear" w:color="auto" w:fill="FFFFFF"/>
        </w:rPr>
        <w:t>Scala</w:t>
      </w:r>
      <w:proofErr w:type="spellEnd"/>
      <w:r>
        <w:rPr>
          <w:rFonts w:ascii="Calibri" w:eastAsia="Times New Roman" w:hAnsi="Calibri" w:cs="Calibri"/>
          <w:color w:val="222222"/>
          <w:sz w:val="24"/>
          <w:szCs w:val="24"/>
          <w:shd w:val="clear" w:color="auto" w:fill="FFFFFF"/>
        </w:rPr>
        <w:t xml:space="preserve"> Georgia Congressional least change” </w:t>
      </w:r>
      <w:r w:rsidR="00EA7ACD" w:rsidRPr="00EA7ACD">
        <w:rPr>
          <w:rFonts w:ascii="Calibri" w:eastAsia="Times New Roman" w:hAnsi="Calibri" w:cs="Calibri"/>
          <w:color w:val="222222"/>
          <w:sz w:val="24"/>
          <w:szCs w:val="24"/>
          <w:shd w:val="clear" w:color="auto" w:fill="FFFFFF"/>
        </w:rPr>
        <w:t xml:space="preserve">by Ryan </w:t>
      </w:r>
      <w:proofErr w:type="spellStart"/>
      <w:r w:rsidR="00EA7ACD" w:rsidRPr="00EA7ACD">
        <w:rPr>
          <w:rFonts w:ascii="Calibri" w:eastAsia="Times New Roman" w:hAnsi="Calibri" w:cs="Calibri"/>
          <w:color w:val="222222"/>
          <w:sz w:val="24"/>
          <w:szCs w:val="24"/>
          <w:shd w:val="clear" w:color="auto" w:fill="FFFFFF"/>
        </w:rPr>
        <w:t>Scala</w:t>
      </w:r>
      <w:proofErr w:type="spellEnd"/>
      <w:r w:rsidR="00EA7ACD" w:rsidRPr="00EA7ACD">
        <w:rPr>
          <w:rFonts w:ascii="Calibri" w:eastAsia="Times New Roman" w:hAnsi="Calibri" w:cs="Calibri"/>
          <w:color w:val="222222"/>
          <w:sz w:val="24"/>
          <w:szCs w:val="24"/>
          <w:shd w:val="clear" w:color="auto" w:fill="FFFFFF"/>
        </w:rPr>
        <w:t> </w:t>
      </w:r>
      <w:r w:rsidR="00900785">
        <w:fldChar w:fldCharType="begin"/>
      </w:r>
      <w:r w:rsidR="00900785">
        <w:instrText xml:space="preserve"> HYPERLINK "https://davesredistricting.org/join/ed9e55bc-f169-4803-8d85-9a590d1d36d0" \t "_blank" </w:instrText>
      </w:r>
      <w:r w:rsidR="00900785">
        <w:fldChar w:fldCharType="separate"/>
      </w:r>
      <w:r w:rsidR="00EA7ACD" w:rsidRPr="00EA7ACD">
        <w:rPr>
          <w:rFonts w:ascii="Calibri" w:eastAsia="Times New Roman" w:hAnsi="Calibri" w:cs="Calibri"/>
          <w:color w:val="1155CC"/>
          <w:sz w:val="24"/>
          <w:szCs w:val="24"/>
          <w:u w:val="single"/>
          <w:shd w:val="clear" w:color="auto" w:fill="FFFFFF"/>
        </w:rPr>
        <w:t>https://davesredistricting.org/join/ed9e55bc-f169-4803-8d85-9a590d1d36d0</w:t>
      </w:r>
      <w:r w:rsidR="00900785">
        <w:rPr>
          <w:rFonts w:ascii="Calibri" w:eastAsia="Times New Roman" w:hAnsi="Calibri" w:cs="Calibri"/>
          <w:color w:val="1155CC"/>
          <w:sz w:val="24"/>
          <w:szCs w:val="24"/>
          <w:u w:val="single"/>
          <w:shd w:val="clear" w:color="auto" w:fill="FFFFFF"/>
        </w:rPr>
        <w:fldChar w:fldCharType="end"/>
      </w:r>
      <w:r w:rsidR="00EA7ACD" w:rsidRPr="00EA7ACD">
        <w:rPr>
          <w:rFonts w:ascii="Calibri" w:eastAsia="Times New Roman" w:hAnsi="Calibri" w:cs="Calibri"/>
          <w:color w:val="222222"/>
          <w:sz w:val="24"/>
          <w:szCs w:val="24"/>
          <w:shd w:val="clear" w:color="auto" w:fill="FFFFFF"/>
        </w:rPr>
        <w:t> </w:t>
      </w:r>
    </w:p>
    <w:p w14:paraId="3C587401" w14:textId="0E81033E" w:rsidR="00DF2A6A" w:rsidRPr="00DF2A6A" w:rsidRDefault="00DF2A6A" w:rsidP="00DF2A6A">
      <w:pPr>
        <w:shd w:val="clear" w:color="auto" w:fill="FFFFFF"/>
        <w:spacing w:after="0" w:line="240" w:lineRule="auto"/>
        <w:ind w:left="360" w:firstLine="360"/>
        <w:rPr>
          <w:rFonts w:ascii="Calibri" w:eastAsia="Times New Roman" w:hAnsi="Calibri" w:cs="Calibri"/>
          <w:color w:val="222222"/>
          <w:sz w:val="24"/>
          <w:szCs w:val="24"/>
        </w:rPr>
      </w:pPr>
      <w:r>
        <w:rPr>
          <w:rFonts w:ascii="Calibri" w:eastAsia="Times New Roman" w:hAnsi="Calibri" w:cs="Calibri"/>
          <w:color w:val="222222"/>
          <w:sz w:val="24"/>
          <w:szCs w:val="24"/>
        </w:rPr>
        <w:t>Short link</w:t>
      </w:r>
      <w:proofErr w:type="gramStart"/>
      <w:r>
        <w:rPr>
          <w:rFonts w:ascii="Calibri" w:eastAsia="Times New Roman" w:hAnsi="Calibri" w:cs="Calibri"/>
          <w:color w:val="222222"/>
          <w:sz w:val="24"/>
          <w:szCs w:val="24"/>
        </w:rPr>
        <w:t xml:space="preserve">:  </w:t>
      </w:r>
      <w:proofErr w:type="gramEnd"/>
      <w:hyperlink r:id="rId9" w:history="1">
        <w:r w:rsidRPr="00DF2A6A">
          <w:rPr>
            <w:rStyle w:val="Hyperlink"/>
            <w:rFonts w:ascii="Calibri" w:eastAsia="Times New Roman" w:hAnsi="Calibri" w:cs="Calibri"/>
            <w:sz w:val="24"/>
            <w:szCs w:val="24"/>
          </w:rPr>
          <w:t>https://bit.ly/GAFairCongmap4</w:t>
        </w:r>
      </w:hyperlink>
    </w:p>
    <w:p w14:paraId="5423DC98" w14:textId="77777777" w:rsidR="00DF2A6A" w:rsidRDefault="00DF2A6A" w:rsidP="00DF2A6A">
      <w:pPr>
        <w:ind w:left="360"/>
      </w:pPr>
    </w:p>
    <w:sectPr w:rsidR="00DF2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E2BFC"/>
    <w:multiLevelType w:val="hybridMultilevel"/>
    <w:tmpl w:val="40F20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552134"/>
    <w:multiLevelType w:val="multilevel"/>
    <w:tmpl w:val="EE68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0FF"/>
    <w:rsid w:val="00094D51"/>
    <w:rsid w:val="00152935"/>
    <w:rsid w:val="00224281"/>
    <w:rsid w:val="0028450F"/>
    <w:rsid w:val="00467339"/>
    <w:rsid w:val="004A3033"/>
    <w:rsid w:val="004E1106"/>
    <w:rsid w:val="005671F2"/>
    <w:rsid w:val="007150FF"/>
    <w:rsid w:val="0075702E"/>
    <w:rsid w:val="00771E5B"/>
    <w:rsid w:val="008C35AC"/>
    <w:rsid w:val="00900785"/>
    <w:rsid w:val="00A278ED"/>
    <w:rsid w:val="00AA65F5"/>
    <w:rsid w:val="00B4484F"/>
    <w:rsid w:val="00BE5D2A"/>
    <w:rsid w:val="00C27291"/>
    <w:rsid w:val="00C41683"/>
    <w:rsid w:val="00DF2A6A"/>
    <w:rsid w:val="00E3094C"/>
    <w:rsid w:val="00EA7651"/>
    <w:rsid w:val="00EA77FA"/>
    <w:rsid w:val="00EA7ACD"/>
    <w:rsid w:val="00F40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22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ACD"/>
    <w:pPr>
      <w:ind w:left="720"/>
      <w:contextualSpacing/>
    </w:pPr>
  </w:style>
  <w:style w:type="paragraph" w:styleId="BalloonText">
    <w:name w:val="Balloon Text"/>
    <w:basedOn w:val="Normal"/>
    <w:link w:val="BalloonTextChar"/>
    <w:uiPriority w:val="99"/>
    <w:semiHidden/>
    <w:unhideWhenUsed/>
    <w:rsid w:val="0022428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24281"/>
    <w:rPr>
      <w:rFonts w:ascii="Lucida Grande" w:hAnsi="Lucida Grande"/>
      <w:sz w:val="18"/>
      <w:szCs w:val="18"/>
    </w:rPr>
  </w:style>
  <w:style w:type="table" w:styleId="TableGrid">
    <w:name w:val="Table Grid"/>
    <w:basedOn w:val="TableNormal"/>
    <w:uiPriority w:val="39"/>
    <w:rsid w:val="00467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4484F"/>
    <w:rPr>
      <w:color w:val="0000FF"/>
      <w:u w:val="single"/>
    </w:rPr>
  </w:style>
  <w:style w:type="character" w:styleId="FollowedHyperlink">
    <w:name w:val="FollowedHyperlink"/>
    <w:basedOn w:val="DefaultParagraphFont"/>
    <w:uiPriority w:val="99"/>
    <w:semiHidden/>
    <w:unhideWhenUsed/>
    <w:rsid w:val="00DF2A6A"/>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ACD"/>
    <w:pPr>
      <w:ind w:left="720"/>
      <w:contextualSpacing/>
    </w:pPr>
  </w:style>
  <w:style w:type="paragraph" w:styleId="BalloonText">
    <w:name w:val="Balloon Text"/>
    <w:basedOn w:val="Normal"/>
    <w:link w:val="BalloonTextChar"/>
    <w:uiPriority w:val="99"/>
    <w:semiHidden/>
    <w:unhideWhenUsed/>
    <w:rsid w:val="0022428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24281"/>
    <w:rPr>
      <w:rFonts w:ascii="Lucida Grande" w:hAnsi="Lucida Grande"/>
      <w:sz w:val="18"/>
      <w:szCs w:val="18"/>
    </w:rPr>
  </w:style>
  <w:style w:type="table" w:styleId="TableGrid">
    <w:name w:val="Table Grid"/>
    <w:basedOn w:val="TableNormal"/>
    <w:uiPriority w:val="39"/>
    <w:rsid w:val="00467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4484F"/>
    <w:rPr>
      <w:color w:val="0000FF"/>
      <w:u w:val="single"/>
    </w:rPr>
  </w:style>
  <w:style w:type="character" w:styleId="FollowedHyperlink">
    <w:name w:val="FollowedHyperlink"/>
    <w:basedOn w:val="DefaultParagraphFont"/>
    <w:uiPriority w:val="99"/>
    <w:semiHidden/>
    <w:unhideWhenUsed/>
    <w:rsid w:val="00DF2A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117800">
      <w:bodyDiv w:val="1"/>
      <w:marLeft w:val="0"/>
      <w:marRight w:val="0"/>
      <w:marTop w:val="0"/>
      <w:marBottom w:val="0"/>
      <w:divBdr>
        <w:top w:val="none" w:sz="0" w:space="0" w:color="auto"/>
        <w:left w:val="none" w:sz="0" w:space="0" w:color="auto"/>
        <w:bottom w:val="none" w:sz="0" w:space="0" w:color="auto"/>
        <w:right w:val="none" w:sz="0" w:space="0" w:color="auto"/>
      </w:divBdr>
      <w:divsChild>
        <w:div w:id="226302520">
          <w:marLeft w:val="0"/>
          <w:marRight w:val="0"/>
          <w:marTop w:val="0"/>
          <w:marBottom w:val="0"/>
          <w:divBdr>
            <w:top w:val="none" w:sz="0" w:space="0" w:color="auto"/>
            <w:left w:val="none" w:sz="0" w:space="0" w:color="auto"/>
            <w:bottom w:val="none" w:sz="0" w:space="0" w:color="auto"/>
            <w:right w:val="none" w:sz="0" w:space="0" w:color="auto"/>
          </w:divBdr>
        </w:div>
        <w:div w:id="1317491841">
          <w:marLeft w:val="0"/>
          <w:marRight w:val="0"/>
          <w:marTop w:val="0"/>
          <w:marBottom w:val="0"/>
          <w:divBdr>
            <w:top w:val="none" w:sz="0" w:space="0" w:color="auto"/>
            <w:left w:val="none" w:sz="0" w:space="0" w:color="auto"/>
            <w:bottom w:val="none" w:sz="0" w:space="0" w:color="auto"/>
            <w:right w:val="none" w:sz="0" w:space="0" w:color="auto"/>
          </w:divBdr>
        </w:div>
      </w:divsChild>
    </w:div>
    <w:div w:id="2036694102">
      <w:bodyDiv w:val="1"/>
      <w:marLeft w:val="0"/>
      <w:marRight w:val="0"/>
      <w:marTop w:val="0"/>
      <w:marBottom w:val="0"/>
      <w:divBdr>
        <w:top w:val="none" w:sz="0" w:space="0" w:color="auto"/>
        <w:left w:val="none" w:sz="0" w:space="0" w:color="auto"/>
        <w:bottom w:val="none" w:sz="0" w:space="0" w:color="auto"/>
        <w:right w:val="none" w:sz="0" w:space="0" w:color="auto"/>
      </w:divBdr>
      <w:divsChild>
        <w:div w:id="26487525">
          <w:marLeft w:val="0"/>
          <w:marRight w:val="0"/>
          <w:marTop w:val="0"/>
          <w:marBottom w:val="0"/>
          <w:divBdr>
            <w:top w:val="none" w:sz="0" w:space="0" w:color="auto"/>
            <w:left w:val="none" w:sz="0" w:space="0" w:color="auto"/>
            <w:bottom w:val="none" w:sz="0" w:space="0" w:color="auto"/>
            <w:right w:val="none" w:sz="0" w:space="0" w:color="auto"/>
          </w:divBdr>
        </w:div>
        <w:div w:id="966083380">
          <w:marLeft w:val="0"/>
          <w:marRight w:val="0"/>
          <w:marTop w:val="0"/>
          <w:marBottom w:val="0"/>
          <w:divBdr>
            <w:top w:val="none" w:sz="0" w:space="0" w:color="auto"/>
            <w:left w:val="none" w:sz="0" w:space="0" w:color="auto"/>
            <w:bottom w:val="none" w:sz="0" w:space="0" w:color="auto"/>
            <w:right w:val="none" w:sz="0" w:space="0" w:color="auto"/>
          </w:divBdr>
        </w:div>
        <w:div w:id="908267472">
          <w:marLeft w:val="0"/>
          <w:marRight w:val="0"/>
          <w:marTop w:val="0"/>
          <w:marBottom w:val="0"/>
          <w:divBdr>
            <w:top w:val="none" w:sz="0" w:space="0" w:color="auto"/>
            <w:left w:val="none" w:sz="0" w:space="0" w:color="auto"/>
            <w:bottom w:val="none" w:sz="0" w:space="0" w:color="auto"/>
            <w:right w:val="none" w:sz="0" w:space="0" w:color="auto"/>
          </w:divBdr>
        </w:div>
        <w:div w:id="702631567">
          <w:marLeft w:val="0"/>
          <w:marRight w:val="0"/>
          <w:marTop w:val="0"/>
          <w:marBottom w:val="0"/>
          <w:divBdr>
            <w:top w:val="none" w:sz="0" w:space="0" w:color="auto"/>
            <w:left w:val="none" w:sz="0" w:space="0" w:color="auto"/>
            <w:bottom w:val="none" w:sz="0" w:space="0" w:color="auto"/>
            <w:right w:val="none" w:sz="0" w:space="0" w:color="auto"/>
          </w:divBdr>
        </w:div>
        <w:div w:id="1608344215">
          <w:marLeft w:val="0"/>
          <w:marRight w:val="0"/>
          <w:marTop w:val="0"/>
          <w:marBottom w:val="0"/>
          <w:divBdr>
            <w:top w:val="none" w:sz="0" w:space="0" w:color="auto"/>
            <w:left w:val="none" w:sz="0" w:space="0" w:color="auto"/>
            <w:bottom w:val="none" w:sz="0" w:space="0" w:color="auto"/>
            <w:right w:val="none" w:sz="0" w:space="0" w:color="auto"/>
          </w:divBdr>
        </w:div>
        <w:div w:id="1648319253">
          <w:marLeft w:val="0"/>
          <w:marRight w:val="0"/>
          <w:marTop w:val="0"/>
          <w:marBottom w:val="0"/>
          <w:divBdr>
            <w:top w:val="none" w:sz="0" w:space="0" w:color="auto"/>
            <w:left w:val="none" w:sz="0" w:space="0" w:color="auto"/>
            <w:bottom w:val="none" w:sz="0" w:space="0" w:color="auto"/>
            <w:right w:val="none" w:sz="0" w:space="0" w:color="auto"/>
          </w:divBdr>
        </w:div>
        <w:div w:id="1611936326">
          <w:marLeft w:val="0"/>
          <w:marRight w:val="0"/>
          <w:marTop w:val="0"/>
          <w:marBottom w:val="0"/>
          <w:divBdr>
            <w:top w:val="none" w:sz="0" w:space="0" w:color="auto"/>
            <w:left w:val="none" w:sz="0" w:space="0" w:color="auto"/>
            <w:bottom w:val="none" w:sz="0" w:space="0" w:color="auto"/>
            <w:right w:val="none" w:sz="0" w:space="0" w:color="auto"/>
          </w:divBdr>
        </w:div>
        <w:div w:id="949313813">
          <w:marLeft w:val="0"/>
          <w:marRight w:val="0"/>
          <w:marTop w:val="0"/>
          <w:marBottom w:val="0"/>
          <w:divBdr>
            <w:top w:val="none" w:sz="0" w:space="0" w:color="auto"/>
            <w:left w:val="none" w:sz="0" w:space="0" w:color="auto"/>
            <w:bottom w:val="none" w:sz="0" w:space="0" w:color="auto"/>
            <w:right w:val="none" w:sz="0" w:space="0" w:color="auto"/>
          </w:divBdr>
        </w:div>
        <w:div w:id="118495717">
          <w:marLeft w:val="0"/>
          <w:marRight w:val="0"/>
          <w:marTop w:val="0"/>
          <w:marBottom w:val="0"/>
          <w:divBdr>
            <w:top w:val="none" w:sz="0" w:space="0" w:color="auto"/>
            <w:left w:val="none" w:sz="0" w:space="0" w:color="auto"/>
            <w:bottom w:val="none" w:sz="0" w:space="0" w:color="auto"/>
            <w:right w:val="none" w:sz="0" w:space="0" w:color="auto"/>
          </w:divBdr>
        </w:div>
        <w:div w:id="31005689">
          <w:marLeft w:val="0"/>
          <w:marRight w:val="0"/>
          <w:marTop w:val="0"/>
          <w:marBottom w:val="0"/>
          <w:divBdr>
            <w:top w:val="none" w:sz="0" w:space="0" w:color="auto"/>
            <w:left w:val="none" w:sz="0" w:space="0" w:color="auto"/>
            <w:bottom w:val="none" w:sz="0" w:space="0" w:color="auto"/>
            <w:right w:val="none" w:sz="0" w:space="0" w:color="auto"/>
          </w:divBdr>
        </w:div>
        <w:div w:id="537469446">
          <w:marLeft w:val="0"/>
          <w:marRight w:val="0"/>
          <w:marTop w:val="0"/>
          <w:marBottom w:val="0"/>
          <w:divBdr>
            <w:top w:val="none" w:sz="0" w:space="0" w:color="auto"/>
            <w:left w:val="none" w:sz="0" w:space="0" w:color="auto"/>
            <w:bottom w:val="none" w:sz="0" w:space="0" w:color="auto"/>
            <w:right w:val="none" w:sz="0" w:space="0" w:color="auto"/>
          </w:divBdr>
        </w:div>
        <w:div w:id="1229070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image" Target="media/image3.emf"/><Relationship Id="rId9" Type="http://schemas.openxmlformats.org/officeDocument/2006/relationships/hyperlink" Target="https://bit.ly/GAFairCongmap4"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800</Words>
  <Characters>4565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Berry</dc:creator>
  <cp:keywords/>
  <dc:description/>
  <cp:lastModifiedBy>Kenneth Lawler</cp:lastModifiedBy>
  <cp:revision>4</cp:revision>
  <cp:lastPrinted>2021-11-16T15:30:00Z</cp:lastPrinted>
  <dcterms:created xsi:type="dcterms:W3CDTF">2021-11-16T20:27:00Z</dcterms:created>
  <dcterms:modified xsi:type="dcterms:W3CDTF">2022-01-25T17:21:00Z</dcterms:modified>
</cp:coreProperties>
</file>